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Look w:val="04A0" w:firstRow="1" w:lastRow="0" w:firstColumn="1" w:lastColumn="0" w:noHBand="0" w:noVBand="1"/>
      </w:tblPr>
      <w:tblGrid>
        <w:gridCol w:w="2029"/>
        <w:gridCol w:w="7259"/>
      </w:tblGrid>
      <w:tr w:rsidR="00AB09C5" w14:paraId="23A1DF8B" w14:textId="77777777" w:rsidTr="006C05F5">
        <w:tc>
          <w:tcPr>
            <w:tcW w:w="1668" w:type="dxa"/>
            <w:vAlign w:val="center"/>
          </w:tcPr>
          <w:p w14:paraId="1D037B09" w14:textId="77777777" w:rsidR="00AB09C5" w:rsidRPr="008F6C11" w:rsidRDefault="00AB09C5" w:rsidP="006C05F5">
            <w:pPr>
              <w:rPr>
                <w:b/>
                <w:color w:val="BB4919"/>
                <w:sz w:val="96"/>
                <w:szCs w:val="96"/>
              </w:rPr>
            </w:pPr>
            <w:r w:rsidRPr="008F6C11">
              <w:rPr>
                <w:b/>
                <w:color w:val="BB4919"/>
                <w:sz w:val="96"/>
                <w:szCs w:val="96"/>
              </w:rPr>
              <w:t>M13</w:t>
            </w:r>
          </w:p>
        </w:tc>
        <w:tc>
          <w:tcPr>
            <w:tcW w:w="7544" w:type="dxa"/>
            <w:vAlign w:val="center"/>
          </w:tcPr>
          <w:p w14:paraId="2993BC0C" w14:textId="77777777" w:rsidR="00AB09C5" w:rsidRPr="008F6C11" w:rsidRDefault="00AB09C5" w:rsidP="006C05F5">
            <w:pPr>
              <w:rPr>
                <w:b/>
                <w:color w:val="BB4919"/>
                <w:sz w:val="36"/>
                <w:szCs w:val="36"/>
              </w:rPr>
            </w:pPr>
            <w:r w:rsidRPr="008F6C11">
              <w:rPr>
                <w:b/>
                <w:color w:val="BB4919"/>
                <w:sz w:val="36"/>
                <w:szCs w:val="36"/>
              </w:rPr>
              <w:t>Charte chantier vert</w:t>
            </w:r>
          </w:p>
        </w:tc>
      </w:tr>
    </w:tbl>
    <w:p w14:paraId="1409A068" w14:textId="77777777" w:rsidR="00AB09C5" w:rsidRDefault="00AB09C5" w:rsidP="00AB09C5"/>
    <w:p w14:paraId="5C5DCC1B" w14:textId="11451BA3" w:rsidR="00045241" w:rsidRPr="00683C11" w:rsidRDefault="00683C11" w:rsidP="00683C11">
      <w:r>
        <w:rPr>
          <w:noProof/>
          <w:lang w:eastAsia="fr-FR"/>
        </w:rPr>
        <w:drawing>
          <wp:inline distT="0" distB="0" distL="0" distR="0" wp14:anchorId="072EF650" wp14:editId="480F6290">
            <wp:extent cx="5760720" cy="1604010"/>
            <wp:effectExtent l="0" t="0" r="508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8.pdf"/>
                    <pic:cNvPicPr/>
                  </pic:nvPicPr>
                  <pic:blipFill>
                    <a:blip r:embed="rId8">
                      <a:extLst>
                        <a:ext uri="{28A0092B-C50C-407E-A947-70E740481C1C}">
                          <a14:useLocalDpi xmlns:a14="http://schemas.microsoft.com/office/drawing/2010/main" val="0"/>
                        </a:ext>
                      </a:extLst>
                    </a:blip>
                    <a:stretch>
                      <a:fillRect/>
                    </a:stretch>
                  </pic:blipFill>
                  <pic:spPr>
                    <a:xfrm>
                      <a:off x="0" y="0"/>
                      <a:ext cx="5760720" cy="1604010"/>
                    </a:xfrm>
                    <a:prstGeom prst="rect">
                      <a:avLst/>
                    </a:prstGeom>
                  </pic:spPr>
                </pic:pic>
              </a:graphicData>
            </a:graphic>
          </wp:inline>
        </w:drawing>
      </w:r>
    </w:p>
    <w:p w14:paraId="156C1475" w14:textId="77777777" w:rsidR="00AB09C5" w:rsidRPr="004F3294" w:rsidRDefault="00AB09C5" w:rsidP="00AB09C5">
      <w:pPr>
        <w:pStyle w:val="Titre1"/>
        <w:pBdr>
          <w:bottom w:val="single" w:sz="4" w:space="1" w:color="auto"/>
        </w:pBdr>
        <w:spacing w:before="240" w:line="240" w:lineRule="auto"/>
        <w:ind w:right="-142"/>
        <w:rPr>
          <w:noProof/>
          <w:sz w:val="28"/>
          <w:lang w:eastAsia="fr-FR"/>
        </w:rPr>
      </w:pPr>
      <w:r>
        <w:rPr>
          <w:noProof/>
          <w:sz w:val="28"/>
          <w:lang w:eastAsia="fr-FR"/>
        </w:rPr>
        <w:t>Fonction de l’outil </w:t>
      </w:r>
    </w:p>
    <w:p w14:paraId="6E598E83" w14:textId="77777777" w:rsidR="00766BEE" w:rsidRDefault="007E7647" w:rsidP="007E7647">
      <w:pPr>
        <w:pStyle w:val="Default"/>
        <w:jc w:val="both"/>
        <w:rPr>
          <w:rFonts w:asciiTheme="minorHAnsi" w:hAnsiTheme="minorHAnsi"/>
          <w:sz w:val="22"/>
          <w:szCs w:val="22"/>
        </w:rPr>
      </w:pPr>
      <w:r w:rsidRPr="007E7647">
        <w:rPr>
          <w:rFonts w:asciiTheme="minorHAnsi" w:hAnsiTheme="minorHAnsi"/>
          <w:sz w:val="22"/>
          <w:szCs w:val="22"/>
        </w:rPr>
        <w:t xml:space="preserve">Un chantier respectueux de l’environnement est le prolongement naturel </w:t>
      </w:r>
      <w:r>
        <w:rPr>
          <w:rFonts w:asciiTheme="minorHAnsi" w:hAnsiTheme="minorHAnsi"/>
          <w:sz w:val="22"/>
          <w:szCs w:val="22"/>
        </w:rPr>
        <w:t xml:space="preserve">de la démarche durable </w:t>
      </w:r>
      <w:r w:rsidRPr="007E7647">
        <w:rPr>
          <w:rFonts w:asciiTheme="minorHAnsi" w:hAnsiTheme="minorHAnsi"/>
          <w:sz w:val="22"/>
          <w:szCs w:val="22"/>
        </w:rPr>
        <w:t>mis en place lors</w:t>
      </w:r>
      <w:r>
        <w:rPr>
          <w:rFonts w:asciiTheme="minorHAnsi" w:hAnsiTheme="minorHAnsi"/>
          <w:sz w:val="22"/>
          <w:szCs w:val="22"/>
        </w:rPr>
        <w:t xml:space="preserve"> des phases de planification et</w:t>
      </w:r>
      <w:r w:rsidRPr="007E7647">
        <w:rPr>
          <w:rFonts w:asciiTheme="minorHAnsi" w:hAnsiTheme="minorHAnsi"/>
          <w:sz w:val="22"/>
          <w:szCs w:val="22"/>
        </w:rPr>
        <w:t xml:space="preserve"> de conception </w:t>
      </w:r>
      <w:r>
        <w:rPr>
          <w:rFonts w:asciiTheme="minorHAnsi" w:hAnsiTheme="minorHAnsi"/>
          <w:sz w:val="22"/>
          <w:szCs w:val="22"/>
        </w:rPr>
        <w:t>du projet</w:t>
      </w:r>
      <w:r w:rsidRPr="007E7647">
        <w:rPr>
          <w:rFonts w:asciiTheme="minorHAnsi" w:hAnsiTheme="minorHAnsi"/>
          <w:sz w:val="22"/>
          <w:szCs w:val="22"/>
        </w:rPr>
        <w:t xml:space="preserve">. </w:t>
      </w:r>
    </w:p>
    <w:p w14:paraId="7CBD38C3" w14:textId="77777777" w:rsidR="007E7647" w:rsidRPr="007E7647" w:rsidRDefault="007E7647" w:rsidP="007E7647">
      <w:pPr>
        <w:pStyle w:val="Default"/>
        <w:jc w:val="both"/>
        <w:rPr>
          <w:rFonts w:asciiTheme="minorHAnsi" w:hAnsiTheme="minorHAnsi"/>
          <w:sz w:val="22"/>
          <w:szCs w:val="22"/>
        </w:rPr>
      </w:pPr>
      <w:r w:rsidRPr="007E7647">
        <w:rPr>
          <w:rFonts w:asciiTheme="minorHAnsi" w:hAnsiTheme="minorHAnsi"/>
          <w:sz w:val="22"/>
          <w:szCs w:val="22"/>
        </w:rPr>
        <w:t xml:space="preserve">L’enjeu </w:t>
      </w:r>
      <w:r>
        <w:rPr>
          <w:rFonts w:asciiTheme="minorHAnsi" w:hAnsiTheme="minorHAnsi"/>
          <w:sz w:val="22"/>
          <w:szCs w:val="22"/>
        </w:rPr>
        <w:t>de la charte chantier vert</w:t>
      </w:r>
      <w:r w:rsidR="00766BEE">
        <w:rPr>
          <w:rFonts w:asciiTheme="minorHAnsi" w:hAnsiTheme="minorHAnsi"/>
          <w:sz w:val="22"/>
          <w:szCs w:val="22"/>
        </w:rPr>
        <w:t xml:space="preserve"> est de limiter l</w:t>
      </w:r>
      <w:r w:rsidRPr="007E7647">
        <w:rPr>
          <w:rFonts w:asciiTheme="minorHAnsi" w:hAnsiTheme="minorHAnsi"/>
          <w:sz w:val="22"/>
          <w:szCs w:val="22"/>
        </w:rPr>
        <w:t xml:space="preserve">es nuisances au bénéfice des riverains, des ouvriers et de l’environnement. </w:t>
      </w:r>
    </w:p>
    <w:p w14:paraId="023796BE" w14:textId="77777777" w:rsidR="007E7647" w:rsidRPr="007E7647" w:rsidRDefault="00766BEE" w:rsidP="007E7647">
      <w:pPr>
        <w:pStyle w:val="Default"/>
        <w:spacing w:after="16"/>
        <w:jc w:val="both"/>
        <w:rPr>
          <w:rFonts w:asciiTheme="minorHAnsi" w:hAnsiTheme="minorHAnsi"/>
          <w:sz w:val="22"/>
          <w:szCs w:val="22"/>
        </w:rPr>
      </w:pPr>
      <w:r>
        <w:rPr>
          <w:rFonts w:asciiTheme="minorHAnsi" w:hAnsiTheme="minorHAnsi"/>
          <w:sz w:val="22"/>
          <w:szCs w:val="22"/>
        </w:rPr>
        <w:t>Plus précisément, les objectifs de la charte chantier vert sont</w:t>
      </w:r>
      <w:r w:rsidR="007E7647" w:rsidRPr="007E7647">
        <w:rPr>
          <w:rFonts w:asciiTheme="minorHAnsi" w:hAnsiTheme="minorHAnsi"/>
          <w:sz w:val="22"/>
          <w:szCs w:val="22"/>
        </w:rPr>
        <w:t xml:space="preserve"> : </w:t>
      </w:r>
    </w:p>
    <w:p w14:paraId="299E9AEA" w14:textId="77777777" w:rsidR="007E7647" w:rsidRPr="007E7647" w:rsidRDefault="007E7647" w:rsidP="007E7647">
      <w:pPr>
        <w:pStyle w:val="Default"/>
        <w:numPr>
          <w:ilvl w:val="0"/>
          <w:numId w:val="2"/>
        </w:numPr>
        <w:spacing w:after="16"/>
        <w:jc w:val="both"/>
        <w:rPr>
          <w:rFonts w:asciiTheme="minorHAnsi" w:hAnsiTheme="minorHAnsi"/>
          <w:sz w:val="22"/>
          <w:szCs w:val="22"/>
        </w:rPr>
      </w:pPr>
      <w:r w:rsidRPr="007E7647">
        <w:rPr>
          <w:rFonts w:asciiTheme="minorHAnsi" w:hAnsiTheme="minorHAnsi"/>
          <w:sz w:val="22"/>
          <w:szCs w:val="22"/>
        </w:rPr>
        <w:t>Limiter les risques et les nuisances causés aux riverains du chantier</w:t>
      </w:r>
      <w:r w:rsidR="0070395A">
        <w:rPr>
          <w:rFonts w:asciiTheme="minorHAnsi" w:hAnsiTheme="minorHAnsi"/>
          <w:sz w:val="22"/>
          <w:szCs w:val="22"/>
        </w:rPr>
        <w:t>.</w:t>
      </w:r>
      <w:r w:rsidRPr="007E7647">
        <w:rPr>
          <w:rFonts w:asciiTheme="minorHAnsi" w:hAnsiTheme="minorHAnsi"/>
          <w:sz w:val="22"/>
          <w:szCs w:val="22"/>
        </w:rPr>
        <w:t xml:space="preserve"> </w:t>
      </w:r>
    </w:p>
    <w:p w14:paraId="44A9DD13" w14:textId="77777777" w:rsidR="007E7647" w:rsidRPr="007E7647" w:rsidRDefault="007E7647" w:rsidP="007E7647">
      <w:pPr>
        <w:pStyle w:val="Default"/>
        <w:numPr>
          <w:ilvl w:val="0"/>
          <w:numId w:val="2"/>
        </w:numPr>
        <w:spacing w:after="16"/>
        <w:jc w:val="both"/>
        <w:rPr>
          <w:rFonts w:asciiTheme="minorHAnsi" w:hAnsiTheme="minorHAnsi"/>
          <w:sz w:val="22"/>
          <w:szCs w:val="22"/>
        </w:rPr>
      </w:pPr>
      <w:r w:rsidRPr="007E7647">
        <w:rPr>
          <w:rFonts w:asciiTheme="minorHAnsi" w:hAnsiTheme="minorHAnsi"/>
          <w:sz w:val="22"/>
          <w:szCs w:val="22"/>
        </w:rPr>
        <w:t>Limiter les risques sur la santé des ouvriers</w:t>
      </w:r>
      <w:r w:rsidR="0070395A">
        <w:rPr>
          <w:rFonts w:asciiTheme="minorHAnsi" w:hAnsiTheme="minorHAnsi"/>
          <w:sz w:val="22"/>
          <w:szCs w:val="22"/>
        </w:rPr>
        <w:t>.</w:t>
      </w:r>
      <w:r w:rsidRPr="007E7647">
        <w:rPr>
          <w:rFonts w:asciiTheme="minorHAnsi" w:hAnsiTheme="minorHAnsi"/>
          <w:sz w:val="22"/>
          <w:szCs w:val="22"/>
        </w:rPr>
        <w:t xml:space="preserve"> </w:t>
      </w:r>
    </w:p>
    <w:p w14:paraId="4392F91E" w14:textId="77777777" w:rsidR="007E7647" w:rsidRPr="007E7647" w:rsidRDefault="007E7647" w:rsidP="007E7647">
      <w:pPr>
        <w:pStyle w:val="Default"/>
        <w:numPr>
          <w:ilvl w:val="0"/>
          <w:numId w:val="2"/>
        </w:numPr>
        <w:spacing w:after="16"/>
        <w:jc w:val="both"/>
        <w:rPr>
          <w:rFonts w:asciiTheme="minorHAnsi" w:hAnsiTheme="minorHAnsi"/>
          <w:sz w:val="22"/>
          <w:szCs w:val="22"/>
        </w:rPr>
      </w:pPr>
      <w:r w:rsidRPr="007E7647">
        <w:rPr>
          <w:rFonts w:asciiTheme="minorHAnsi" w:hAnsiTheme="minorHAnsi"/>
          <w:sz w:val="22"/>
          <w:szCs w:val="22"/>
        </w:rPr>
        <w:t>Sensibiliser les acteurs</w:t>
      </w:r>
      <w:r w:rsidR="00766BEE">
        <w:rPr>
          <w:rFonts w:asciiTheme="minorHAnsi" w:hAnsiTheme="minorHAnsi"/>
          <w:sz w:val="22"/>
          <w:szCs w:val="22"/>
        </w:rPr>
        <w:t xml:space="preserve"> du projet</w:t>
      </w:r>
      <w:r w:rsidRPr="007E7647">
        <w:rPr>
          <w:rFonts w:asciiTheme="minorHAnsi" w:hAnsiTheme="minorHAnsi"/>
          <w:sz w:val="22"/>
          <w:szCs w:val="22"/>
        </w:rPr>
        <w:t xml:space="preserve"> au respect de l’environnement</w:t>
      </w:r>
      <w:r w:rsidR="0070395A">
        <w:rPr>
          <w:rFonts w:asciiTheme="minorHAnsi" w:hAnsiTheme="minorHAnsi"/>
          <w:sz w:val="22"/>
          <w:szCs w:val="22"/>
        </w:rPr>
        <w:t>.</w:t>
      </w:r>
      <w:r w:rsidRPr="007E7647">
        <w:rPr>
          <w:rFonts w:asciiTheme="minorHAnsi" w:hAnsiTheme="minorHAnsi"/>
          <w:sz w:val="22"/>
          <w:szCs w:val="22"/>
        </w:rPr>
        <w:t xml:space="preserve"> </w:t>
      </w:r>
    </w:p>
    <w:p w14:paraId="786BDE38" w14:textId="77777777" w:rsidR="007E7647" w:rsidRPr="007E7647" w:rsidRDefault="007E7647" w:rsidP="007E7647">
      <w:pPr>
        <w:pStyle w:val="Default"/>
        <w:numPr>
          <w:ilvl w:val="0"/>
          <w:numId w:val="2"/>
        </w:numPr>
        <w:spacing w:after="16"/>
        <w:jc w:val="both"/>
        <w:rPr>
          <w:rFonts w:asciiTheme="minorHAnsi" w:hAnsiTheme="minorHAnsi"/>
          <w:sz w:val="22"/>
          <w:szCs w:val="22"/>
        </w:rPr>
      </w:pPr>
      <w:r w:rsidRPr="007E7647">
        <w:rPr>
          <w:rFonts w:asciiTheme="minorHAnsi" w:hAnsiTheme="minorHAnsi"/>
          <w:sz w:val="22"/>
          <w:szCs w:val="22"/>
        </w:rPr>
        <w:t>Limiter les pollutions de proximité lors du chantier</w:t>
      </w:r>
      <w:r w:rsidR="0070395A">
        <w:rPr>
          <w:rFonts w:asciiTheme="minorHAnsi" w:hAnsiTheme="minorHAnsi"/>
          <w:sz w:val="22"/>
          <w:szCs w:val="22"/>
        </w:rPr>
        <w:t>.</w:t>
      </w:r>
      <w:r w:rsidRPr="007E7647">
        <w:rPr>
          <w:rFonts w:asciiTheme="minorHAnsi" w:hAnsiTheme="minorHAnsi"/>
          <w:sz w:val="22"/>
          <w:szCs w:val="22"/>
        </w:rPr>
        <w:t xml:space="preserve"> </w:t>
      </w:r>
    </w:p>
    <w:p w14:paraId="5D3900E1" w14:textId="77777777" w:rsidR="007E7647" w:rsidRPr="007E7647" w:rsidRDefault="007E7647" w:rsidP="007E7647">
      <w:pPr>
        <w:pStyle w:val="Default"/>
        <w:numPr>
          <w:ilvl w:val="0"/>
          <w:numId w:val="2"/>
        </w:numPr>
        <w:spacing w:after="16"/>
        <w:jc w:val="both"/>
        <w:rPr>
          <w:rFonts w:asciiTheme="minorHAnsi" w:hAnsiTheme="minorHAnsi"/>
          <w:sz w:val="22"/>
          <w:szCs w:val="22"/>
        </w:rPr>
      </w:pPr>
      <w:r w:rsidRPr="007E7647">
        <w:rPr>
          <w:rFonts w:asciiTheme="minorHAnsi" w:hAnsiTheme="minorHAnsi"/>
          <w:sz w:val="22"/>
          <w:szCs w:val="22"/>
        </w:rPr>
        <w:t>Limiter les consommations énergétiques</w:t>
      </w:r>
      <w:r w:rsidR="0070395A">
        <w:rPr>
          <w:rFonts w:asciiTheme="minorHAnsi" w:hAnsiTheme="minorHAnsi"/>
          <w:sz w:val="22"/>
          <w:szCs w:val="22"/>
        </w:rPr>
        <w:t>.</w:t>
      </w:r>
      <w:r w:rsidRPr="007E7647">
        <w:rPr>
          <w:rFonts w:asciiTheme="minorHAnsi" w:hAnsiTheme="minorHAnsi"/>
          <w:sz w:val="22"/>
          <w:szCs w:val="22"/>
        </w:rPr>
        <w:t xml:space="preserve"> </w:t>
      </w:r>
    </w:p>
    <w:p w14:paraId="6EE39F5D" w14:textId="77777777" w:rsidR="007E7647" w:rsidRPr="007E7647" w:rsidRDefault="007E7647" w:rsidP="007E7647">
      <w:pPr>
        <w:pStyle w:val="Default"/>
        <w:numPr>
          <w:ilvl w:val="0"/>
          <w:numId w:val="2"/>
        </w:numPr>
        <w:jc w:val="both"/>
        <w:rPr>
          <w:rFonts w:asciiTheme="minorHAnsi" w:hAnsiTheme="minorHAnsi"/>
          <w:sz w:val="22"/>
          <w:szCs w:val="22"/>
        </w:rPr>
      </w:pPr>
      <w:r w:rsidRPr="007E7647">
        <w:rPr>
          <w:rFonts w:asciiTheme="minorHAnsi" w:hAnsiTheme="minorHAnsi"/>
          <w:sz w:val="22"/>
          <w:szCs w:val="22"/>
        </w:rPr>
        <w:t xml:space="preserve">Limiter la </w:t>
      </w:r>
      <w:r w:rsidR="0070395A">
        <w:rPr>
          <w:rFonts w:asciiTheme="minorHAnsi" w:hAnsiTheme="minorHAnsi"/>
          <w:sz w:val="22"/>
          <w:szCs w:val="22"/>
        </w:rPr>
        <w:t>quantité de déchets de chantier</w:t>
      </w:r>
      <w:r w:rsidRPr="007E7647">
        <w:rPr>
          <w:rFonts w:asciiTheme="minorHAnsi" w:hAnsiTheme="minorHAnsi"/>
          <w:sz w:val="22"/>
          <w:szCs w:val="22"/>
        </w:rPr>
        <w:t xml:space="preserve"> et la mise en </w:t>
      </w:r>
      <w:r w:rsidR="00766BEE" w:rsidRPr="00CA180A">
        <w:rPr>
          <w:rFonts w:asciiTheme="minorHAnsi" w:hAnsiTheme="minorHAnsi"/>
          <w:sz w:val="22"/>
          <w:szCs w:val="22"/>
        </w:rPr>
        <w:t>Centre d’Enfouissement Technique</w:t>
      </w:r>
      <w:r w:rsidR="00766BEE">
        <w:rPr>
          <w:rFonts w:asciiTheme="minorHAnsi" w:hAnsiTheme="minorHAnsi"/>
          <w:sz w:val="22"/>
          <w:szCs w:val="22"/>
        </w:rPr>
        <w:t xml:space="preserve"> (CET)</w:t>
      </w:r>
      <w:r w:rsidR="0070395A">
        <w:rPr>
          <w:rFonts w:asciiTheme="minorHAnsi" w:hAnsiTheme="minorHAnsi"/>
          <w:sz w:val="22"/>
          <w:szCs w:val="22"/>
        </w:rPr>
        <w:t>.</w:t>
      </w:r>
    </w:p>
    <w:p w14:paraId="2D6594A5" w14:textId="77777777" w:rsidR="00F31568" w:rsidRDefault="00F31568" w:rsidP="00F31568">
      <w:pPr>
        <w:pStyle w:val="Titre1"/>
        <w:pBdr>
          <w:bottom w:val="single" w:sz="4" w:space="1" w:color="auto"/>
        </w:pBdr>
        <w:spacing w:after="0" w:line="240" w:lineRule="auto"/>
        <w:ind w:right="-142"/>
        <w:rPr>
          <w:noProof/>
          <w:sz w:val="28"/>
          <w:lang w:eastAsia="fr-FR"/>
        </w:rPr>
      </w:pPr>
    </w:p>
    <w:p w14:paraId="2D043A1C" w14:textId="77777777" w:rsidR="00AB09C5" w:rsidRPr="00BA50D8" w:rsidRDefault="00AB09C5" w:rsidP="00AB09C5">
      <w:pPr>
        <w:pStyle w:val="Titre1"/>
        <w:pBdr>
          <w:bottom w:val="single" w:sz="4" w:space="1" w:color="auto"/>
        </w:pBdr>
        <w:spacing w:before="240" w:line="240" w:lineRule="auto"/>
        <w:ind w:right="-142"/>
        <w:rPr>
          <w:noProof/>
          <w:sz w:val="28"/>
          <w:lang w:eastAsia="fr-FR"/>
        </w:rPr>
      </w:pPr>
      <w:r w:rsidRPr="00BA50D8">
        <w:rPr>
          <w:noProof/>
          <w:sz w:val="28"/>
          <w:lang w:eastAsia="fr-FR"/>
        </w:rPr>
        <w:t>Comment utiliser l’outil ?</w:t>
      </w:r>
    </w:p>
    <w:p w14:paraId="1636188B" w14:textId="77777777" w:rsidR="007E7647" w:rsidRDefault="007E7647" w:rsidP="007E7647">
      <w:pPr>
        <w:spacing w:after="0"/>
        <w:jc w:val="both"/>
      </w:pPr>
      <w:r>
        <w:t xml:space="preserve">La charte chantier vert est un document qui fait partie des pièces contractuelles du marché de travaux de chaque entreprise. Elle est signée et doit être respectée par toutes les entreprises intervenant sur le chantier, y compris les sous-traitants. </w:t>
      </w:r>
      <w:r w:rsidRPr="007E7647">
        <w:t>Les entreprises chiffreront dans leur offre les dispositions contractuelles de la présente charte, même si cell</w:t>
      </w:r>
      <w:r w:rsidR="00766BEE">
        <w:t>es-ci ne sont pas rappelées au cahier des clauses techniques particulières</w:t>
      </w:r>
      <w:r w:rsidRPr="007E7647">
        <w:t>.</w:t>
      </w:r>
    </w:p>
    <w:p w14:paraId="34585434" w14:textId="77777777" w:rsidR="00F31568" w:rsidRDefault="00F31568" w:rsidP="007E7647">
      <w:pPr>
        <w:spacing w:after="0"/>
        <w:jc w:val="both"/>
      </w:pPr>
      <w:r>
        <w:t>Le modèle de charte chantier vert reste une proposition et ne peut en aucun cas contrevenir aux normes et règlementations en vigueur. Il incombe à l’utilisateur de l’outil de l’adapter et le contextualiser par rapport à son projet.</w:t>
      </w:r>
    </w:p>
    <w:p w14:paraId="3BA32236" w14:textId="77777777" w:rsidR="00AB09C5" w:rsidRDefault="00AB09C5" w:rsidP="00AB09C5">
      <w:pPr>
        <w:spacing w:after="0" w:line="240" w:lineRule="auto"/>
        <w:jc w:val="both"/>
      </w:pPr>
    </w:p>
    <w:p w14:paraId="7C644ADA" w14:textId="77777777" w:rsidR="00AB09C5" w:rsidRDefault="00AB09C5" w:rsidP="00AB09C5">
      <w:pPr>
        <w:pStyle w:val="Titre1"/>
        <w:pBdr>
          <w:bottom w:val="single" w:sz="4" w:space="1" w:color="auto"/>
        </w:pBdr>
        <w:spacing w:before="240" w:line="240" w:lineRule="auto"/>
      </w:pPr>
      <w:r w:rsidRPr="00BA50D8">
        <w:rPr>
          <w:noProof/>
          <w:sz w:val="28"/>
          <w:lang w:eastAsia="fr-FR"/>
        </w:rPr>
        <w:t>Informations nécessaires et préalables à l’utilisation de l’outil</w:t>
      </w:r>
    </w:p>
    <w:p w14:paraId="2E989A36" w14:textId="77777777" w:rsidR="00AB09C5" w:rsidRDefault="00AB09C5" w:rsidP="00AB09C5">
      <w:pPr>
        <w:pStyle w:val="Paragraphedeliste"/>
        <w:numPr>
          <w:ilvl w:val="0"/>
          <w:numId w:val="1"/>
        </w:numPr>
        <w:spacing w:after="0" w:line="240" w:lineRule="auto"/>
      </w:pPr>
      <w:r>
        <w:t>Études d’exécution validées</w:t>
      </w:r>
    </w:p>
    <w:p w14:paraId="2F60DDC3" w14:textId="77777777" w:rsidR="00AB09C5" w:rsidRDefault="00AB09C5" w:rsidP="00AB09C5">
      <w:pPr>
        <w:pStyle w:val="Paragraphedeliste"/>
        <w:numPr>
          <w:ilvl w:val="0"/>
          <w:numId w:val="1"/>
        </w:numPr>
        <w:spacing w:after="0" w:line="240" w:lineRule="auto"/>
      </w:pPr>
      <w:r>
        <w:t>CPS du ou des lots concernés validé</w:t>
      </w:r>
    </w:p>
    <w:p w14:paraId="32285B01" w14:textId="77777777" w:rsidR="00AB09C5" w:rsidRPr="00404DB8" w:rsidRDefault="00AB09C5" w:rsidP="00AB09C5">
      <w:pPr>
        <w:spacing w:after="0" w:line="240" w:lineRule="auto"/>
        <w:jc w:val="both"/>
      </w:pPr>
    </w:p>
    <w:p w14:paraId="5138150C" w14:textId="77777777" w:rsidR="00AB09C5" w:rsidRPr="005F6140" w:rsidRDefault="00AB09C5" w:rsidP="00AB09C5">
      <w:pPr>
        <w:pStyle w:val="Titre1"/>
        <w:pBdr>
          <w:bottom w:val="single" w:sz="4" w:space="1" w:color="auto"/>
        </w:pBdr>
        <w:spacing w:before="240" w:line="240" w:lineRule="auto"/>
        <w:rPr>
          <w:noProof/>
          <w:sz w:val="28"/>
          <w:lang w:eastAsia="fr-FR"/>
        </w:rPr>
      </w:pPr>
      <w:r w:rsidRPr="005F6140">
        <w:rPr>
          <w:noProof/>
          <w:sz w:val="28"/>
          <w:lang w:eastAsia="fr-FR"/>
        </w:rPr>
        <w:t>Outils complémentaires</w:t>
      </w:r>
    </w:p>
    <w:p w14:paraId="6F8C4579" w14:textId="77777777" w:rsidR="00AB09C5" w:rsidRDefault="00AB09C5" w:rsidP="00AB09C5">
      <w:pPr>
        <w:pStyle w:val="Paragraphedeliste"/>
        <w:numPr>
          <w:ilvl w:val="0"/>
          <w:numId w:val="1"/>
        </w:numPr>
        <w:spacing w:after="0" w:line="240" w:lineRule="auto"/>
      </w:pPr>
      <w:r w:rsidRPr="004D2D35">
        <w:t xml:space="preserve">A02. </w:t>
      </w:r>
      <w:r w:rsidR="0070395A">
        <w:t xml:space="preserve">Cycle de vie d’un projet de construction durable </w:t>
      </w:r>
    </w:p>
    <w:p w14:paraId="7352242C" w14:textId="77777777" w:rsidR="00AB09C5" w:rsidRDefault="00AB09C5" w:rsidP="00AB09C5">
      <w:pPr>
        <w:pStyle w:val="Paragraphedeliste"/>
        <w:numPr>
          <w:ilvl w:val="0"/>
          <w:numId w:val="1"/>
        </w:numPr>
        <w:spacing w:after="0" w:line="240" w:lineRule="auto"/>
      </w:pPr>
      <w:r>
        <w:t xml:space="preserve">Guide général page </w:t>
      </w:r>
      <w:r w:rsidR="0070395A">
        <w:t>115 à 116</w:t>
      </w:r>
    </w:p>
    <w:p w14:paraId="31429782" w14:textId="77777777" w:rsidR="00AB09C5" w:rsidRDefault="00AB09C5" w:rsidP="00AB09C5">
      <w:pPr>
        <w:pStyle w:val="Paragraphedeliste"/>
        <w:numPr>
          <w:ilvl w:val="0"/>
          <w:numId w:val="1"/>
        </w:numPr>
        <w:spacing w:after="0" w:line="240" w:lineRule="auto"/>
      </w:pPr>
      <w:r>
        <w:t xml:space="preserve">CL12. </w:t>
      </w:r>
      <w:r w:rsidRPr="0052638F">
        <w:t>Doc</w:t>
      </w:r>
      <w:r w:rsidR="0070395A">
        <w:t>umentation</w:t>
      </w:r>
      <w:r w:rsidRPr="0052638F">
        <w:t xml:space="preserve"> DCE </w:t>
      </w:r>
      <w:r w:rsidR="0070395A">
        <w:t xml:space="preserve">Lots </w:t>
      </w:r>
      <w:r w:rsidRPr="0052638F">
        <w:t>archi</w:t>
      </w:r>
    </w:p>
    <w:p w14:paraId="62BB22E0" w14:textId="77777777" w:rsidR="007E7647" w:rsidRDefault="00AB09C5" w:rsidP="007E7647">
      <w:pPr>
        <w:pStyle w:val="Paragraphedeliste"/>
        <w:numPr>
          <w:ilvl w:val="0"/>
          <w:numId w:val="1"/>
        </w:numPr>
        <w:spacing w:after="0" w:line="240" w:lineRule="auto"/>
      </w:pPr>
      <w:r>
        <w:t xml:space="preserve">CL13. </w:t>
      </w:r>
      <w:r w:rsidR="0070395A" w:rsidRPr="0052638F">
        <w:t>Doc</w:t>
      </w:r>
      <w:r w:rsidR="0070395A">
        <w:t>umentation</w:t>
      </w:r>
      <w:r w:rsidR="0070395A" w:rsidRPr="0052638F">
        <w:t xml:space="preserve"> DCE </w:t>
      </w:r>
      <w:r w:rsidR="0070395A">
        <w:t>Lots</w:t>
      </w:r>
      <w:r w:rsidRPr="0052638F">
        <w:t xml:space="preserve"> technique</w:t>
      </w:r>
      <w:r w:rsidR="0070395A">
        <w:t>s</w:t>
      </w:r>
    </w:p>
    <w:p w14:paraId="4035E49C" w14:textId="77777777" w:rsidR="00045241" w:rsidRDefault="00045241" w:rsidP="007E7647">
      <w:pPr>
        <w:pStyle w:val="Paragraphedeliste"/>
        <w:numPr>
          <w:ilvl w:val="0"/>
          <w:numId w:val="1"/>
        </w:numPr>
        <w:spacing w:after="0" w:line="240" w:lineRule="auto"/>
      </w:pPr>
      <w:r w:rsidRPr="00045241">
        <w:t>G01. Guide construction durable</w:t>
      </w:r>
      <w:r w:rsidR="00A7053D">
        <w:t xml:space="preserve"> </w:t>
      </w:r>
      <w:r w:rsidR="0070395A">
        <w:t xml:space="preserve"> </w:t>
      </w:r>
    </w:p>
    <w:p w14:paraId="6E900A76" w14:textId="77777777" w:rsidR="004D4707" w:rsidRDefault="004D4707" w:rsidP="007E7647">
      <w:pPr>
        <w:pStyle w:val="Paragraphedeliste"/>
        <w:numPr>
          <w:ilvl w:val="0"/>
          <w:numId w:val="1"/>
        </w:numPr>
        <w:spacing w:after="0" w:line="240" w:lineRule="auto"/>
      </w:pPr>
      <w:r w:rsidRPr="004D4707">
        <w:t xml:space="preserve">M18. Compte rendu </w:t>
      </w:r>
      <w:r w:rsidR="0070395A">
        <w:t xml:space="preserve">de </w:t>
      </w:r>
      <w:r w:rsidRPr="004D4707">
        <w:t>réunion de chantier</w:t>
      </w:r>
    </w:p>
    <w:p w14:paraId="26EE503F" w14:textId="77777777" w:rsidR="004D4707" w:rsidRDefault="004D4707" w:rsidP="007E7647">
      <w:pPr>
        <w:pStyle w:val="Paragraphedeliste"/>
        <w:numPr>
          <w:ilvl w:val="0"/>
          <w:numId w:val="1"/>
        </w:numPr>
        <w:spacing w:after="0" w:line="240" w:lineRule="auto"/>
      </w:pPr>
      <w:r w:rsidRPr="004D4707">
        <w:t xml:space="preserve">M20. Rapport </w:t>
      </w:r>
      <w:r w:rsidR="0070395A">
        <w:t xml:space="preserve">de </w:t>
      </w:r>
      <w:r w:rsidRPr="004D4707">
        <w:t>suivi charte chantier vert</w:t>
      </w:r>
    </w:p>
    <w:p w14:paraId="1F8952A3" w14:textId="77777777" w:rsidR="007E7647" w:rsidRDefault="007E7647" w:rsidP="007E7647">
      <w:pPr>
        <w:spacing w:after="0" w:line="240" w:lineRule="auto"/>
      </w:pPr>
    </w:p>
    <w:p w14:paraId="7233F135" w14:textId="77777777" w:rsidR="007E7647" w:rsidRDefault="007E7647" w:rsidP="007E7647">
      <w:pPr>
        <w:pStyle w:val="Titre1"/>
        <w:pBdr>
          <w:bottom w:val="single" w:sz="4" w:space="1" w:color="auto"/>
        </w:pBdr>
        <w:spacing w:before="240" w:line="240" w:lineRule="auto"/>
      </w:pPr>
      <w:r w:rsidRPr="007E7647">
        <w:rPr>
          <w:noProof/>
          <w:sz w:val="28"/>
          <w:lang w:eastAsia="fr-FR"/>
        </w:rPr>
        <w:t>Sources et références pour la production de ce modèle</w:t>
      </w:r>
    </w:p>
    <w:p w14:paraId="4DB96EB9" w14:textId="77777777" w:rsidR="007E7647" w:rsidRDefault="007E7647" w:rsidP="007E7647">
      <w:pPr>
        <w:spacing w:after="0" w:line="240" w:lineRule="auto"/>
      </w:pPr>
    </w:p>
    <w:p w14:paraId="5DD97B68" w14:textId="77777777" w:rsidR="00F31568" w:rsidRPr="00F31568" w:rsidRDefault="00F31568" w:rsidP="00F31568">
      <w:pPr>
        <w:pStyle w:val="Paragraphedeliste"/>
        <w:numPr>
          <w:ilvl w:val="0"/>
          <w:numId w:val="1"/>
        </w:numPr>
        <w:spacing w:after="0" w:line="240" w:lineRule="auto"/>
      </w:pPr>
      <w:r w:rsidRPr="00F31568">
        <w:t>Guide pour l'élaboration d'un C.C.T.P., cabinet d’architecte, DPV Architecture</w:t>
      </w:r>
    </w:p>
    <w:p w14:paraId="7B603A91" w14:textId="77777777" w:rsidR="007E7647" w:rsidRPr="007E7647" w:rsidRDefault="007E7647" w:rsidP="00F31568">
      <w:pPr>
        <w:pStyle w:val="Paragraphedeliste"/>
        <w:numPr>
          <w:ilvl w:val="0"/>
          <w:numId w:val="1"/>
        </w:numPr>
        <w:spacing w:after="0" w:line="240" w:lineRule="auto"/>
      </w:pPr>
      <w:r>
        <w:t xml:space="preserve">Charte de chantier </w:t>
      </w:r>
      <w:proofErr w:type="spellStart"/>
      <w:r>
        <w:t>Maresa</w:t>
      </w:r>
      <w:proofErr w:type="spellEnd"/>
      <w:r w:rsidR="00E2670A">
        <w:t xml:space="preserve"> pour la construction d’un centre commercial à La Réunion</w:t>
      </w:r>
    </w:p>
    <w:p w14:paraId="35B3BB32" w14:textId="77777777" w:rsidR="007E7647" w:rsidRDefault="007E7647" w:rsidP="00F31568">
      <w:pPr>
        <w:pStyle w:val="Paragraphedeliste"/>
        <w:numPr>
          <w:ilvl w:val="0"/>
          <w:numId w:val="1"/>
        </w:numPr>
        <w:spacing w:after="0" w:line="240" w:lineRule="auto"/>
      </w:pPr>
      <w:r w:rsidRPr="007E7647">
        <w:t>Cahier des charges d’un chantier respectueux de l’environnement</w:t>
      </w:r>
      <w:r w:rsidR="00F31568">
        <w:t xml:space="preserve">, </w:t>
      </w:r>
      <w:r w:rsidR="00F31568" w:rsidRPr="00F31568">
        <w:t xml:space="preserve"> Institut de Management et de Gestion de l’Environnement</w:t>
      </w:r>
    </w:p>
    <w:p w14:paraId="4B214401" w14:textId="77777777" w:rsidR="006C05F5" w:rsidRDefault="006C05F5" w:rsidP="00F31568">
      <w:pPr>
        <w:pStyle w:val="Paragraphedeliste"/>
        <w:numPr>
          <w:ilvl w:val="0"/>
          <w:numId w:val="1"/>
        </w:numPr>
        <w:spacing w:after="0" w:line="240" w:lineRule="auto"/>
      </w:pPr>
      <w:r>
        <w:t>Modèle de plan de prévention de l’OCP pour l’annexe 1</w:t>
      </w:r>
    </w:p>
    <w:p w14:paraId="563AC835" w14:textId="77777777" w:rsidR="007E7647" w:rsidRDefault="007E7647" w:rsidP="007E7647">
      <w:pPr>
        <w:spacing w:after="0" w:line="240" w:lineRule="auto"/>
      </w:pPr>
      <w:r>
        <w:br w:type="page"/>
      </w:r>
    </w:p>
    <w:p w14:paraId="281F7E09" w14:textId="77777777" w:rsidR="00F31568" w:rsidRPr="00370C94" w:rsidRDefault="00F31568" w:rsidP="008F6C11">
      <w:pPr>
        <w:pStyle w:val="Titre1"/>
        <w:keepNext/>
        <w:shd w:val="clear" w:color="auto" w:fill="BB4919"/>
        <w:tabs>
          <w:tab w:val="num" w:pos="360"/>
        </w:tabs>
        <w:spacing w:before="480" w:after="60" w:line="240" w:lineRule="auto"/>
        <w:ind w:left="357" w:hanging="357"/>
        <w:rPr>
          <w:color w:val="FFFFFF" w:themeColor="background1"/>
        </w:rPr>
      </w:pPr>
      <w:r w:rsidRPr="00F31568">
        <w:rPr>
          <w:color w:val="FFFFFF" w:themeColor="background1"/>
        </w:rPr>
        <w:lastRenderedPageBreak/>
        <w:t xml:space="preserve">1. </w:t>
      </w:r>
      <w:r w:rsidRPr="00370C94">
        <w:rPr>
          <w:color w:val="FFFFFF" w:themeColor="background1"/>
        </w:rPr>
        <w:t>Contrôle et suivi de la démarche</w:t>
      </w:r>
    </w:p>
    <w:p w14:paraId="5B32DE82" w14:textId="77777777" w:rsidR="00F31568" w:rsidRPr="00370C94" w:rsidRDefault="00F31568" w:rsidP="00D84C0F">
      <w:pPr>
        <w:spacing w:after="0"/>
        <w:jc w:val="both"/>
      </w:pPr>
    </w:p>
    <w:p w14:paraId="498F06C1" w14:textId="77777777" w:rsidR="006B4A31" w:rsidRPr="006B4A31" w:rsidRDefault="006B4A31" w:rsidP="00370C94">
      <w:pPr>
        <w:autoSpaceDE w:val="0"/>
        <w:autoSpaceDN w:val="0"/>
        <w:adjustRightInd w:val="0"/>
        <w:spacing w:after="0" w:line="240" w:lineRule="auto"/>
        <w:jc w:val="both"/>
        <w:rPr>
          <w:rFonts w:cs="Arial"/>
          <w:iCs/>
          <w:color w:val="000000"/>
        </w:rPr>
      </w:pPr>
      <w:r w:rsidRPr="006B4A31">
        <w:rPr>
          <w:rFonts w:cs="Arial"/>
          <w:iCs/>
          <w:color w:val="000000"/>
        </w:rPr>
        <w:t xml:space="preserve">Pour mettre en œuvre la démarche durable lors du chantier à travers l’application de la charte chantier vert, il est </w:t>
      </w:r>
      <w:r w:rsidR="00045AEE">
        <w:rPr>
          <w:rFonts w:cs="Arial"/>
          <w:iCs/>
          <w:color w:val="000000"/>
        </w:rPr>
        <w:t>indispensable</w:t>
      </w:r>
      <w:r w:rsidRPr="006B4A31">
        <w:rPr>
          <w:rFonts w:cs="Arial"/>
          <w:iCs/>
          <w:color w:val="000000"/>
        </w:rPr>
        <w:t xml:space="preserve"> de nommer des responsables et de définir leur rôle.</w:t>
      </w:r>
    </w:p>
    <w:p w14:paraId="0F02F8AD" w14:textId="77777777" w:rsidR="006B4A31" w:rsidRDefault="006B4A31" w:rsidP="00370C94">
      <w:pPr>
        <w:autoSpaceDE w:val="0"/>
        <w:autoSpaceDN w:val="0"/>
        <w:adjustRightInd w:val="0"/>
        <w:spacing w:after="0" w:line="240" w:lineRule="auto"/>
        <w:jc w:val="both"/>
        <w:rPr>
          <w:rFonts w:cs="Arial"/>
          <w:b/>
          <w:iCs/>
          <w:color w:val="000000"/>
        </w:rPr>
      </w:pPr>
    </w:p>
    <w:p w14:paraId="000AC12B" w14:textId="77777777" w:rsidR="00370C94" w:rsidRPr="00370C94" w:rsidRDefault="00370C94" w:rsidP="00370C94">
      <w:pPr>
        <w:autoSpaceDE w:val="0"/>
        <w:autoSpaceDN w:val="0"/>
        <w:adjustRightInd w:val="0"/>
        <w:spacing w:after="0" w:line="240" w:lineRule="auto"/>
        <w:jc w:val="both"/>
        <w:rPr>
          <w:rFonts w:cs="Arial"/>
          <w:b/>
          <w:color w:val="000000"/>
        </w:rPr>
      </w:pPr>
      <w:r w:rsidRPr="00370C94">
        <w:rPr>
          <w:rFonts w:cs="Arial"/>
          <w:b/>
          <w:iCs/>
          <w:color w:val="000000"/>
        </w:rPr>
        <w:t>1.</w:t>
      </w:r>
      <w:r w:rsidR="00045AEE">
        <w:rPr>
          <w:rFonts w:cs="Arial"/>
          <w:b/>
          <w:iCs/>
          <w:color w:val="000000"/>
        </w:rPr>
        <w:t>1</w:t>
      </w:r>
      <w:r w:rsidRPr="00370C94">
        <w:rPr>
          <w:rFonts w:cs="Arial"/>
          <w:b/>
          <w:iCs/>
          <w:color w:val="000000"/>
        </w:rPr>
        <w:t xml:space="preserve">  </w:t>
      </w:r>
      <w:r w:rsidRPr="00370C94">
        <w:rPr>
          <w:rFonts w:cs="Tahoma"/>
          <w:b/>
          <w:color w:val="000000"/>
        </w:rPr>
        <w:t>Responsable ch</w:t>
      </w:r>
      <w:r>
        <w:rPr>
          <w:rFonts w:cs="Tahoma"/>
          <w:b/>
          <w:color w:val="000000"/>
        </w:rPr>
        <w:t xml:space="preserve">antier vert </w:t>
      </w:r>
    </w:p>
    <w:p w14:paraId="37A14A91" w14:textId="77777777" w:rsidR="004C1A10" w:rsidRPr="004C1A10" w:rsidRDefault="00370C94" w:rsidP="004C1A10">
      <w:pPr>
        <w:autoSpaceDE w:val="0"/>
        <w:autoSpaceDN w:val="0"/>
        <w:adjustRightInd w:val="0"/>
        <w:spacing w:after="0" w:line="240" w:lineRule="auto"/>
        <w:jc w:val="both"/>
        <w:rPr>
          <w:rFonts w:cs="Tahoma"/>
          <w:color w:val="000000"/>
        </w:rPr>
      </w:pPr>
      <w:r w:rsidRPr="00370C94">
        <w:rPr>
          <w:rFonts w:cs="Tahoma"/>
          <w:color w:val="000000"/>
        </w:rPr>
        <w:t xml:space="preserve">Un responsable </w:t>
      </w:r>
      <w:r w:rsidR="004C1A10">
        <w:rPr>
          <w:rFonts w:cs="Tahoma"/>
          <w:color w:val="000000"/>
        </w:rPr>
        <w:t>chantier vert</w:t>
      </w:r>
      <w:r w:rsidRPr="00370C94">
        <w:rPr>
          <w:rFonts w:cs="Tahoma"/>
          <w:color w:val="000000"/>
        </w:rPr>
        <w:t xml:space="preserve"> </w:t>
      </w:r>
      <w:r w:rsidR="00045AEE">
        <w:rPr>
          <w:rFonts w:cs="Tahoma"/>
          <w:color w:val="000000"/>
        </w:rPr>
        <w:t>est</w:t>
      </w:r>
      <w:r w:rsidRPr="00370C94">
        <w:rPr>
          <w:rFonts w:cs="Tahoma"/>
          <w:color w:val="000000"/>
        </w:rPr>
        <w:t xml:space="preserve"> désigné et </w:t>
      </w:r>
      <w:r w:rsidR="00045AEE">
        <w:rPr>
          <w:rFonts w:cs="Tahoma"/>
          <w:color w:val="000000"/>
        </w:rPr>
        <w:t>assure</w:t>
      </w:r>
      <w:r w:rsidR="004C1A10" w:rsidRPr="004C1A10">
        <w:rPr>
          <w:rFonts w:cs="Tahoma"/>
          <w:color w:val="000000"/>
        </w:rPr>
        <w:t xml:space="preserve"> une permanence sur le chantier, jusqu’à la livraison. </w:t>
      </w:r>
    </w:p>
    <w:p w14:paraId="41B65C24" w14:textId="77777777" w:rsidR="00370C94" w:rsidRPr="00370C94" w:rsidRDefault="00370C94" w:rsidP="00370C94">
      <w:pPr>
        <w:autoSpaceDE w:val="0"/>
        <w:autoSpaceDN w:val="0"/>
        <w:adjustRightInd w:val="0"/>
        <w:spacing w:after="0" w:line="240" w:lineRule="auto"/>
        <w:jc w:val="both"/>
        <w:rPr>
          <w:rFonts w:cs="Tahoma"/>
          <w:color w:val="000000"/>
        </w:rPr>
      </w:pPr>
      <w:r w:rsidRPr="00370C94">
        <w:rPr>
          <w:rFonts w:cs="Tahoma"/>
          <w:color w:val="000000"/>
        </w:rPr>
        <w:t xml:space="preserve">Dans un premier temps, l’entreprise privilégiée pour gérer le chantier à faibles nuisances </w:t>
      </w:r>
      <w:r w:rsidR="00045AEE">
        <w:rPr>
          <w:rFonts w:cs="Tahoma"/>
          <w:color w:val="000000"/>
        </w:rPr>
        <w:t>est</w:t>
      </w:r>
      <w:r w:rsidRPr="00370C94">
        <w:rPr>
          <w:rFonts w:cs="Tahoma"/>
          <w:color w:val="000000"/>
        </w:rPr>
        <w:t xml:space="preserve"> celle dont la présence </w:t>
      </w:r>
      <w:r w:rsidR="00045AEE">
        <w:rPr>
          <w:rFonts w:cs="Tahoma"/>
          <w:color w:val="000000"/>
        </w:rPr>
        <w:t>est</w:t>
      </w:r>
      <w:r w:rsidRPr="00370C94">
        <w:rPr>
          <w:rFonts w:cs="Tahoma"/>
          <w:color w:val="000000"/>
        </w:rPr>
        <w:t xml:space="preserve"> la plus importante, à priori le lot Gros Œuvre. Au départ de cette entreprise, la responsabilité du chantier </w:t>
      </w:r>
      <w:r w:rsidR="00045AEE">
        <w:rPr>
          <w:rFonts w:cs="Tahoma"/>
          <w:color w:val="000000"/>
        </w:rPr>
        <w:t>vert</w:t>
      </w:r>
      <w:r w:rsidRPr="00370C94">
        <w:rPr>
          <w:rFonts w:cs="Tahoma"/>
          <w:color w:val="000000"/>
        </w:rPr>
        <w:t xml:space="preserve"> </w:t>
      </w:r>
      <w:r w:rsidR="00045AEE">
        <w:rPr>
          <w:rFonts w:cs="Tahoma"/>
          <w:color w:val="000000"/>
        </w:rPr>
        <w:t>peut</w:t>
      </w:r>
      <w:r w:rsidRPr="00370C94">
        <w:rPr>
          <w:rFonts w:cs="Tahoma"/>
          <w:color w:val="000000"/>
        </w:rPr>
        <w:t xml:space="preserve"> être transférée au lot Électricité ou CVC (à définir pendant la phase de préparatoire de chantier). Le choix de l’entreprise pourra aussi être adapté selon les caractéristiques du chantier. </w:t>
      </w:r>
    </w:p>
    <w:p w14:paraId="0BF9B2CA" w14:textId="77777777" w:rsidR="00370C94" w:rsidRDefault="00370C94" w:rsidP="00370C94">
      <w:pPr>
        <w:autoSpaceDE w:val="0"/>
        <w:autoSpaceDN w:val="0"/>
        <w:adjustRightInd w:val="0"/>
        <w:spacing w:after="0" w:line="240" w:lineRule="auto"/>
        <w:jc w:val="both"/>
        <w:rPr>
          <w:rFonts w:cs="Tahoma"/>
          <w:color w:val="000000"/>
        </w:rPr>
      </w:pPr>
    </w:p>
    <w:p w14:paraId="054C9D78" w14:textId="77777777" w:rsidR="00370C94" w:rsidRPr="00370C94" w:rsidRDefault="004C1A10" w:rsidP="00370C94">
      <w:pPr>
        <w:autoSpaceDE w:val="0"/>
        <w:autoSpaceDN w:val="0"/>
        <w:adjustRightInd w:val="0"/>
        <w:spacing w:after="0" w:line="240" w:lineRule="auto"/>
        <w:jc w:val="both"/>
        <w:rPr>
          <w:rFonts w:cs="Tahoma"/>
          <w:color w:val="000000"/>
        </w:rPr>
      </w:pPr>
      <w:r>
        <w:rPr>
          <w:rFonts w:cs="Tahoma"/>
          <w:color w:val="000000"/>
        </w:rPr>
        <w:t xml:space="preserve">Le </w:t>
      </w:r>
      <w:r w:rsidR="004D4707">
        <w:rPr>
          <w:rFonts w:cs="Tahoma"/>
          <w:color w:val="000000"/>
        </w:rPr>
        <w:t>r</w:t>
      </w:r>
      <w:r w:rsidR="004D4707" w:rsidRPr="00370C94">
        <w:rPr>
          <w:rFonts w:cs="Tahoma"/>
          <w:color w:val="000000"/>
        </w:rPr>
        <w:t xml:space="preserve">esponsable </w:t>
      </w:r>
      <w:r w:rsidR="004D4707">
        <w:rPr>
          <w:rFonts w:cs="Tahoma"/>
          <w:color w:val="000000"/>
        </w:rPr>
        <w:t xml:space="preserve">chantier vert </w:t>
      </w:r>
      <w:r w:rsidR="00045AEE">
        <w:rPr>
          <w:rFonts w:cs="Tahoma"/>
          <w:color w:val="000000"/>
        </w:rPr>
        <w:t>assure</w:t>
      </w:r>
      <w:r w:rsidR="00370C94" w:rsidRPr="00370C94">
        <w:rPr>
          <w:rFonts w:cs="Tahoma"/>
          <w:color w:val="000000"/>
        </w:rPr>
        <w:t xml:space="preserve"> le contrôle des engagements communs des entre</w:t>
      </w:r>
      <w:r w:rsidR="00045AEE">
        <w:rPr>
          <w:rFonts w:cs="Tahoma"/>
          <w:color w:val="000000"/>
        </w:rPr>
        <w:t>prises contenus dans la charte</w:t>
      </w:r>
      <w:r w:rsidR="00370C94" w:rsidRPr="00370C94">
        <w:rPr>
          <w:rFonts w:cs="Tahoma"/>
          <w:color w:val="000000"/>
        </w:rPr>
        <w:t xml:space="preserve"> chantier </w:t>
      </w:r>
      <w:r w:rsidR="00045AEE">
        <w:rPr>
          <w:rFonts w:cs="Tahoma"/>
          <w:color w:val="000000"/>
        </w:rPr>
        <w:t>vert</w:t>
      </w:r>
      <w:r w:rsidR="00370C94" w:rsidRPr="00370C94">
        <w:rPr>
          <w:rFonts w:cs="Tahoma"/>
          <w:color w:val="000000"/>
        </w:rPr>
        <w:t xml:space="preserve">, pendant toute la durée du chantier. </w:t>
      </w:r>
    </w:p>
    <w:p w14:paraId="6741ACE7" w14:textId="77777777" w:rsidR="00370C94" w:rsidRPr="00370C94" w:rsidRDefault="00370C94" w:rsidP="00370C94">
      <w:pPr>
        <w:autoSpaceDE w:val="0"/>
        <w:autoSpaceDN w:val="0"/>
        <w:adjustRightInd w:val="0"/>
        <w:spacing w:after="0" w:line="240" w:lineRule="auto"/>
        <w:jc w:val="both"/>
        <w:rPr>
          <w:rFonts w:cs="Tahoma"/>
          <w:color w:val="000000"/>
        </w:rPr>
      </w:pPr>
      <w:r w:rsidRPr="00370C94">
        <w:rPr>
          <w:rFonts w:cs="Tahoma"/>
          <w:color w:val="000000"/>
        </w:rPr>
        <w:t xml:space="preserve">Cette mission est assurée soit par un responsable de travaux </w:t>
      </w:r>
      <w:r w:rsidR="00045AEE">
        <w:rPr>
          <w:rFonts w:cs="Tahoma"/>
          <w:color w:val="000000"/>
        </w:rPr>
        <w:t xml:space="preserve">formée à ce type de mission, </w:t>
      </w:r>
      <w:r w:rsidRPr="00370C94">
        <w:rPr>
          <w:rFonts w:cs="Tahoma"/>
          <w:color w:val="000000"/>
        </w:rPr>
        <w:t xml:space="preserve">soit par une personne dédiée qui </w:t>
      </w:r>
      <w:r w:rsidR="00045AEE">
        <w:rPr>
          <w:rFonts w:cs="Tahoma"/>
          <w:color w:val="000000"/>
        </w:rPr>
        <w:t>peut</w:t>
      </w:r>
      <w:r w:rsidRPr="00370C94">
        <w:rPr>
          <w:rFonts w:cs="Tahoma"/>
          <w:color w:val="000000"/>
        </w:rPr>
        <w:t xml:space="preserve"> </w:t>
      </w:r>
      <w:r w:rsidR="00045AEE">
        <w:rPr>
          <w:rFonts w:cs="Tahoma"/>
          <w:color w:val="000000"/>
        </w:rPr>
        <w:t>éventuellement aussi</w:t>
      </w:r>
      <w:r w:rsidRPr="00370C94">
        <w:rPr>
          <w:rFonts w:cs="Tahoma"/>
          <w:color w:val="000000"/>
        </w:rPr>
        <w:t xml:space="preserve"> organiser et veiller à la logistique et la sécurité du chantier. </w:t>
      </w:r>
    </w:p>
    <w:p w14:paraId="5D930F7B" w14:textId="77777777" w:rsidR="00370C94" w:rsidRPr="00370C94" w:rsidRDefault="004C1A10" w:rsidP="00370C94">
      <w:pPr>
        <w:autoSpaceDE w:val="0"/>
        <w:autoSpaceDN w:val="0"/>
        <w:adjustRightInd w:val="0"/>
        <w:spacing w:after="0" w:line="240" w:lineRule="auto"/>
        <w:jc w:val="both"/>
        <w:rPr>
          <w:rFonts w:cs="Tahoma"/>
          <w:color w:val="000000"/>
        </w:rPr>
      </w:pPr>
      <w:r>
        <w:rPr>
          <w:rFonts w:cs="Tahoma"/>
          <w:color w:val="000000"/>
        </w:rPr>
        <w:t xml:space="preserve">Le </w:t>
      </w:r>
      <w:r w:rsidR="004D4707">
        <w:rPr>
          <w:rFonts w:cs="Tahoma"/>
          <w:color w:val="000000"/>
        </w:rPr>
        <w:t>r</w:t>
      </w:r>
      <w:r w:rsidR="004D4707" w:rsidRPr="00370C94">
        <w:rPr>
          <w:rFonts w:cs="Tahoma"/>
          <w:color w:val="000000"/>
        </w:rPr>
        <w:t xml:space="preserve">esponsable </w:t>
      </w:r>
      <w:r w:rsidR="004D4707">
        <w:rPr>
          <w:rFonts w:cs="Tahoma"/>
          <w:color w:val="000000"/>
        </w:rPr>
        <w:t xml:space="preserve">chantier vert </w:t>
      </w:r>
      <w:r w:rsidR="00370C94" w:rsidRPr="00370C94">
        <w:rPr>
          <w:rFonts w:cs="Tahoma"/>
          <w:color w:val="000000"/>
        </w:rPr>
        <w:t xml:space="preserve">constitue la mémoire vivante de l’application de la </w:t>
      </w:r>
      <w:r>
        <w:rPr>
          <w:rFonts w:cs="Tahoma"/>
          <w:color w:val="000000"/>
        </w:rPr>
        <w:t>charte chantier vert</w:t>
      </w:r>
      <w:r w:rsidR="00045AEE">
        <w:rPr>
          <w:rFonts w:cs="Tahoma"/>
          <w:color w:val="000000"/>
        </w:rPr>
        <w:t>. Il consigne</w:t>
      </w:r>
      <w:r w:rsidR="00370C94" w:rsidRPr="00370C94">
        <w:rPr>
          <w:rFonts w:cs="Tahoma"/>
          <w:color w:val="000000"/>
        </w:rPr>
        <w:t xml:space="preserve"> sur le chantier l’ensemble des documents produits pendant les travaux. </w:t>
      </w:r>
    </w:p>
    <w:p w14:paraId="6DC5BB4C" w14:textId="77777777" w:rsidR="00370C94" w:rsidRPr="00370C94" w:rsidRDefault="00370C94" w:rsidP="00370C94">
      <w:pPr>
        <w:autoSpaceDE w:val="0"/>
        <w:autoSpaceDN w:val="0"/>
        <w:adjustRightInd w:val="0"/>
        <w:spacing w:after="18" w:line="240" w:lineRule="auto"/>
        <w:jc w:val="both"/>
        <w:rPr>
          <w:rFonts w:cs="Tahoma"/>
          <w:color w:val="000000"/>
        </w:rPr>
      </w:pPr>
      <w:r w:rsidRPr="00370C94">
        <w:rPr>
          <w:rFonts w:cs="Tahoma"/>
          <w:color w:val="000000"/>
        </w:rPr>
        <w:t xml:space="preserve">Dans ce cadre, le </w:t>
      </w:r>
      <w:r w:rsidR="004D4707">
        <w:rPr>
          <w:rFonts w:cs="Tahoma"/>
          <w:color w:val="000000"/>
        </w:rPr>
        <w:t>r</w:t>
      </w:r>
      <w:r w:rsidR="004D4707" w:rsidRPr="00370C94">
        <w:rPr>
          <w:rFonts w:cs="Tahoma"/>
          <w:color w:val="000000"/>
        </w:rPr>
        <w:t xml:space="preserve">esponsable </w:t>
      </w:r>
      <w:r w:rsidR="004D4707">
        <w:rPr>
          <w:rFonts w:cs="Tahoma"/>
          <w:color w:val="000000"/>
        </w:rPr>
        <w:t xml:space="preserve">chantier vert </w:t>
      </w:r>
      <w:r w:rsidR="00045AEE">
        <w:rPr>
          <w:rFonts w:cs="Tahoma"/>
          <w:color w:val="000000"/>
        </w:rPr>
        <w:t>assure</w:t>
      </w:r>
      <w:r w:rsidRPr="00370C94">
        <w:rPr>
          <w:rFonts w:cs="Tahoma"/>
          <w:color w:val="000000"/>
        </w:rPr>
        <w:t xml:space="preserve"> les missions suivantes : </w:t>
      </w:r>
    </w:p>
    <w:p w14:paraId="55AF35BD" w14:textId="77777777" w:rsidR="00370C94" w:rsidRPr="00370C94" w:rsidRDefault="00370C94" w:rsidP="00370C94">
      <w:pPr>
        <w:pStyle w:val="Paragraphedeliste"/>
        <w:numPr>
          <w:ilvl w:val="0"/>
          <w:numId w:val="4"/>
        </w:numPr>
        <w:autoSpaceDE w:val="0"/>
        <w:autoSpaceDN w:val="0"/>
        <w:adjustRightInd w:val="0"/>
        <w:spacing w:after="18" w:line="240" w:lineRule="auto"/>
        <w:jc w:val="both"/>
        <w:rPr>
          <w:rFonts w:cs="Tahoma"/>
          <w:color w:val="000000"/>
        </w:rPr>
      </w:pPr>
      <w:r w:rsidRPr="00370C94">
        <w:rPr>
          <w:rFonts w:cs="Tahoma"/>
          <w:color w:val="000000"/>
        </w:rPr>
        <w:t xml:space="preserve">S’assurer du respect de la présente charte à tous les stades de l’avancement du chantier et de la mise en place de procédure de contrôle. </w:t>
      </w:r>
    </w:p>
    <w:p w14:paraId="3DAD797D" w14:textId="77777777" w:rsidR="00370C94" w:rsidRPr="00370C94" w:rsidRDefault="00370C94" w:rsidP="00370C94">
      <w:pPr>
        <w:pStyle w:val="Paragraphedeliste"/>
        <w:numPr>
          <w:ilvl w:val="0"/>
          <w:numId w:val="4"/>
        </w:numPr>
        <w:autoSpaceDE w:val="0"/>
        <w:autoSpaceDN w:val="0"/>
        <w:adjustRightInd w:val="0"/>
        <w:spacing w:after="18" w:line="240" w:lineRule="auto"/>
        <w:jc w:val="both"/>
        <w:rPr>
          <w:rFonts w:cs="Tahoma"/>
          <w:color w:val="000000"/>
        </w:rPr>
      </w:pPr>
      <w:r w:rsidRPr="00370C94">
        <w:rPr>
          <w:rFonts w:cs="Tahoma"/>
          <w:color w:val="000000"/>
        </w:rPr>
        <w:t xml:space="preserve">Participer à la préparation du chantier </w:t>
      </w:r>
      <w:r w:rsidR="004D4707">
        <w:rPr>
          <w:rFonts w:cs="Tahoma"/>
          <w:color w:val="000000"/>
        </w:rPr>
        <w:t>vert</w:t>
      </w:r>
      <w:r w:rsidRPr="00370C94">
        <w:rPr>
          <w:rFonts w:cs="Tahoma"/>
          <w:color w:val="000000"/>
        </w:rPr>
        <w:t xml:space="preserve"> </w:t>
      </w:r>
    </w:p>
    <w:p w14:paraId="431A847B" w14:textId="77777777" w:rsidR="00370C94" w:rsidRPr="004C1A10" w:rsidRDefault="00370C94" w:rsidP="004C1A10">
      <w:pPr>
        <w:pStyle w:val="Paragraphedeliste"/>
        <w:numPr>
          <w:ilvl w:val="0"/>
          <w:numId w:val="4"/>
        </w:numPr>
        <w:autoSpaceDE w:val="0"/>
        <w:autoSpaceDN w:val="0"/>
        <w:adjustRightInd w:val="0"/>
        <w:spacing w:after="0" w:line="240" w:lineRule="auto"/>
        <w:jc w:val="both"/>
        <w:rPr>
          <w:rFonts w:cs="Tahoma"/>
          <w:color w:val="000000"/>
        </w:rPr>
      </w:pPr>
      <w:r w:rsidRPr="00370C94">
        <w:rPr>
          <w:rFonts w:cs="Tahoma"/>
          <w:color w:val="000000"/>
        </w:rPr>
        <w:t xml:space="preserve">Réaliser la note organisationnelle du chantier </w:t>
      </w:r>
      <w:r w:rsidR="004C1A10">
        <w:rPr>
          <w:rFonts w:cs="Tahoma"/>
          <w:color w:val="000000"/>
        </w:rPr>
        <w:t>vert</w:t>
      </w:r>
      <w:r w:rsidRPr="00370C94">
        <w:rPr>
          <w:rFonts w:cs="Tahoma"/>
          <w:color w:val="000000"/>
        </w:rPr>
        <w:t xml:space="preserve"> qui sera </w:t>
      </w:r>
      <w:r w:rsidR="004D4707">
        <w:rPr>
          <w:rFonts w:cs="Tahoma"/>
          <w:color w:val="000000"/>
        </w:rPr>
        <w:t>signée par les entreprises et présentée lors des réunions de lancement et de sensibilisation</w:t>
      </w:r>
    </w:p>
    <w:p w14:paraId="6B5934E1" w14:textId="77777777" w:rsidR="00370C94" w:rsidRPr="00370C94" w:rsidRDefault="00370C94" w:rsidP="00370C94">
      <w:pPr>
        <w:pStyle w:val="Paragraphedeliste"/>
        <w:numPr>
          <w:ilvl w:val="0"/>
          <w:numId w:val="4"/>
        </w:numPr>
        <w:autoSpaceDE w:val="0"/>
        <w:autoSpaceDN w:val="0"/>
        <w:adjustRightInd w:val="0"/>
        <w:spacing w:after="0" w:line="240" w:lineRule="auto"/>
        <w:jc w:val="both"/>
        <w:rPr>
          <w:rFonts w:cs="Tahoma"/>
          <w:color w:val="000000"/>
        </w:rPr>
      </w:pPr>
      <w:r w:rsidRPr="00370C94">
        <w:rPr>
          <w:rFonts w:cs="Tahoma"/>
          <w:color w:val="000000"/>
        </w:rPr>
        <w:t>Présenter lors de chaque réunion hebdomadaire de chantier, un point sur le déroulement du</w:t>
      </w:r>
      <w:r w:rsidR="00045AEE">
        <w:rPr>
          <w:rFonts w:cs="Tahoma"/>
          <w:color w:val="000000"/>
        </w:rPr>
        <w:t xml:space="preserve"> chantier. Ce point permet</w:t>
      </w:r>
      <w:r w:rsidRPr="00370C94">
        <w:rPr>
          <w:rFonts w:cs="Tahoma"/>
          <w:color w:val="000000"/>
        </w:rPr>
        <w:t xml:space="preserve"> d’analyser les éventuels incidents survenus</w:t>
      </w:r>
      <w:r w:rsidR="004C1A10">
        <w:rPr>
          <w:rFonts w:cs="Tahoma"/>
          <w:color w:val="000000"/>
        </w:rPr>
        <w:t xml:space="preserve"> ayant un impact sur la démarche durable</w:t>
      </w:r>
      <w:r w:rsidRPr="00370C94">
        <w:rPr>
          <w:rFonts w:cs="Tahoma"/>
          <w:color w:val="000000"/>
        </w:rPr>
        <w:t>, les plaintes reçues des riverains, de veiller au tri et à la bonne évacuation des déchets de chantier…</w:t>
      </w:r>
      <w:r w:rsidR="004D4707">
        <w:rPr>
          <w:rFonts w:cs="Tahoma"/>
          <w:color w:val="000000"/>
        </w:rPr>
        <w:t xml:space="preserve"> </w:t>
      </w:r>
      <w:r w:rsidRPr="00370C94">
        <w:rPr>
          <w:rFonts w:cs="Tahoma"/>
          <w:color w:val="000000"/>
        </w:rPr>
        <w:t xml:space="preserve">Si nécessaire, des actions correctives </w:t>
      </w:r>
      <w:r w:rsidR="00045AEE">
        <w:rPr>
          <w:rFonts w:cs="Tahoma"/>
          <w:color w:val="000000"/>
        </w:rPr>
        <w:t>sont</w:t>
      </w:r>
      <w:r w:rsidRPr="00370C94">
        <w:rPr>
          <w:rFonts w:cs="Tahoma"/>
          <w:color w:val="000000"/>
        </w:rPr>
        <w:t xml:space="preserve"> demandées par la maîtrise d’œuvre aux entreprises responsables</w:t>
      </w:r>
      <w:r w:rsidR="00045AEE">
        <w:rPr>
          <w:rFonts w:cs="Tahoma"/>
          <w:color w:val="000000"/>
        </w:rPr>
        <w:t xml:space="preserve"> et doivent</w:t>
      </w:r>
      <w:r w:rsidRPr="00370C94">
        <w:rPr>
          <w:rFonts w:cs="Tahoma"/>
          <w:color w:val="000000"/>
        </w:rPr>
        <w:t xml:space="preserve"> être réalis</w:t>
      </w:r>
      <w:r w:rsidR="00FC1D17">
        <w:rPr>
          <w:rFonts w:cs="Tahoma"/>
          <w:color w:val="000000"/>
        </w:rPr>
        <w:t>ées avant la prochaine réunion.</w:t>
      </w:r>
    </w:p>
    <w:p w14:paraId="584E7F8B" w14:textId="77777777" w:rsidR="00370C94" w:rsidRPr="00370C94" w:rsidRDefault="00045AEE" w:rsidP="004D4707">
      <w:pPr>
        <w:pStyle w:val="Paragraphedeliste"/>
        <w:numPr>
          <w:ilvl w:val="0"/>
          <w:numId w:val="4"/>
        </w:numPr>
        <w:autoSpaceDE w:val="0"/>
        <w:autoSpaceDN w:val="0"/>
        <w:adjustRightInd w:val="0"/>
        <w:spacing w:after="0" w:line="240" w:lineRule="auto"/>
        <w:jc w:val="both"/>
        <w:rPr>
          <w:rFonts w:cs="Tahoma"/>
          <w:color w:val="000000"/>
        </w:rPr>
      </w:pPr>
      <w:r>
        <w:rPr>
          <w:rFonts w:cs="Tahoma"/>
          <w:color w:val="000000"/>
        </w:rPr>
        <w:t>Ce point est transcrit dans u</w:t>
      </w:r>
      <w:r w:rsidR="00370C94" w:rsidRPr="00370C94">
        <w:rPr>
          <w:rFonts w:cs="Tahoma"/>
          <w:color w:val="000000"/>
        </w:rPr>
        <w:t xml:space="preserve">n paragraphe spécifique au déroulement du chantier </w:t>
      </w:r>
      <w:r>
        <w:rPr>
          <w:rFonts w:cs="Tahoma"/>
          <w:color w:val="000000"/>
        </w:rPr>
        <w:t>vert,</w:t>
      </w:r>
      <w:r w:rsidR="00370C94" w:rsidRPr="00370C94">
        <w:rPr>
          <w:rFonts w:cs="Tahoma"/>
          <w:color w:val="000000"/>
        </w:rPr>
        <w:t xml:space="preserve"> intégré au compte rendu de chantier</w:t>
      </w:r>
      <w:r w:rsidR="004D4707">
        <w:rPr>
          <w:rFonts w:cs="Tahoma"/>
          <w:color w:val="000000"/>
        </w:rPr>
        <w:t xml:space="preserve"> (voir modèle </w:t>
      </w:r>
      <w:r w:rsidR="004D4707" w:rsidRPr="008F6C11">
        <w:rPr>
          <w:rFonts w:cs="Tahoma"/>
          <w:color w:val="BB4919"/>
        </w:rPr>
        <w:t>M18. Compte rendu réunion de chantier</w:t>
      </w:r>
      <w:r w:rsidR="004D4707">
        <w:rPr>
          <w:rFonts w:cs="Tahoma"/>
          <w:color w:val="000000"/>
        </w:rPr>
        <w:t>)</w:t>
      </w:r>
      <w:r w:rsidR="00370C94" w:rsidRPr="00370C94">
        <w:rPr>
          <w:rFonts w:cs="Tahoma"/>
          <w:color w:val="000000"/>
        </w:rPr>
        <w:t xml:space="preserve">. </w:t>
      </w:r>
    </w:p>
    <w:p w14:paraId="567FCF3C" w14:textId="77777777" w:rsidR="003F0139" w:rsidRDefault="004C1A10" w:rsidP="00370C94">
      <w:pPr>
        <w:pStyle w:val="Paragraphedeliste"/>
        <w:numPr>
          <w:ilvl w:val="0"/>
          <w:numId w:val="4"/>
        </w:numPr>
        <w:autoSpaceDE w:val="0"/>
        <w:autoSpaceDN w:val="0"/>
        <w:adjustRightInd w:val="0"/>
        <w:spacing w:after="16" w:line="240" w:lineRule="auto"/>
        <w:jc w:val="both"/>
        <w:rPr>
          <w:rFonts w:cs="Tahoma"/>
          <w:color w:val="000000"/>
        </w:rPr>
      </w:pPr>
      <w:r w:rsidRPr="003F0139">
        <w:rPr>
          <w:rFonts w:cs="Tahoma"/>
          <w:color w:val="000000"/>
        </w:rPr>
        <w:t>Établir</w:t>
      </w:r>
      <w:r w:rsidR="00370C94" w:rsidRPr="003F0139">
        <w:rPr>
          <w:rFonts w:cs="Tahoma"/>
          <w:color w:val="000000"/>
        </w:rPr>
        <w:t xml:space="preserve"> </w:t>
      </w:r>
      <w:r w:rsidR="004D4707" w:rsidRPr="003F0139">
        <w:rPr>
          <w:rFonts w:cs="Tahoma"/>
          <w:color w:val="000000"/>
        </w:rPr>
        <w:t>le</w:t>
      </w:r>
      <w:r w:rsidRPr="003F0139">
        <w:rPr>
          <w:rFonts w:cs="Tahoma"/>
          <w:color w:val="000000"/>
        </w:rPr>
        <w:t xml:space="preserve"> rapport de suivi charte chantier vert</w:t>
      </w:r>
      <w:r w:rsidR="00370C94" w:rsidRPr="003F0139">
        <w:rPr>
          <w:rFonts w:cs="Tahoma"/>
          <w:color w:val="000000"/>
        </w:rPr>
        <w:t xml:space="preserve"> (</w:t>
      </w:r>
      <w:r w:rsidRPr="003F0139">
        <w:rPr>
          <w:rFonts w:cs="Tahoma"/>
          <w:color w:val="000000"/>
        </w:rPr>
        <w:t xml:space="preserve">voir modèle </w:t>
      </w:r>
      <w:r w:rsidRPr="008F6C11">
        <w:rPr>
          <w:rFonts w:cs="Tahoma"/>
          <w:color w:val="BB4919"/>
        </w:rPr>
        <w:t>M20. Rapport suivi charte chantier vert</w:t>
      </w:r>
      <w:r w:rsidRPr="003F0139">
        <w:rPr>
          <w:rFonts w:cs="Tahoma"/>
          <w:color w:val="000000"/>
        </w:rPr>
        <w:t>)</w:t>
      </w:r>
      <w:r w:rsidR="004D4707" w:rsidRPr="003F0139">
        <w:rPr>
          <w:rFonts w:cs="Tahoma"/>
          <w:color w:val="000000"/>
        </w:rPr>
        <w:t xml:space="preserve"> présenté </w:t>
      </w:r>
      <w:r w:rsidR="00370C94" w:rsidRPr="003F0139">
        <w:rPr>
          <w:rFonts w:cs="Tahoma"/>
          <w:color w:val="000000"/>
        </w:rPr>
        <w:t xml:space="preserve">à l’occasion </w:t>
      </w:r>
      <w:r w:rsidR="004D4707" w:rsidRPr="003F0139">
        <w:rPr>
          <w:rFonts w:cs="Tahoma"/>
          <w:color w:val="000000"/>
        </w:rPr>
        <w:t>de la réunion</w:t>
      </w:r>
      <w:r w:rsidR="00370C94" w:rsidRPr="003F0139">
        <w:rPr>
          <w:rFonts w:cs="Tahoma"/>
          <w:color w:val="000000"/>
        </w:rPr>
        <w:t xml:space="preserve"> </w:t>
      </w:r>
      <w:r w:rsidR="003F0139">
        <w:rPr>
          <w:rFonts w:cs="Calibri"/>
          <w:color w:val="000000" w:themeColor="text1"/>
        </w:rPr>
        <w:t>maîtrise d’ouvrage / maîtrise d’œuvre</w:t>
      </w:r>
      <w:r w:rsidR="003F0139" w:rsidRPr="003F0139">
        <w:rPr>
          <w:rFonts w:cs="Tahoma"/>
          <w:color w:val="000000"/>
        </w:rPr>
        <w:t xml:space="preserve"> </w:t>
      </w:r>
    </w:p>
    <w:p w14:paraId="003E258A" w14:textId="77777777" w:rsidR="00370C94" w:rsidRPr="003F0139" w:rsidRDefault="00370C94" w:rsidP="00370C94">
      <w:pPr>
        <w:pStyle w:val="Paragraphedeliste"/>
        <w:numPr>
          <w:ilvl w:val="0"/>
          <w:numId w:val="4"/>
        </w:numPr>
        <w:autoSpaceDE w:val="0"/>
        <w:autoSpaceDN w:val="0"/>
        <w:adjustRightInd w:val="0"/>
        <w:spacing w:after="16" w:line="240" w:lineRule="auto"/>
        <w:jc w:val="both"/>
        <w:rPr>
          <w:rFonts w:cs="Tahoma"/>
          <w:color w:val="000000"/>
        </w:rPr>
      </w:pPr>
      <w:r w:rsidRPr="003F0139">
        <w:rPr>
          <w:rFonts w:cs="Tahoma"/>
          <w:color w:val="000000"/>
        </w:rPr>
        <w:t>S’occuper de la gestion des déchets : tri, stockage et suivi de la valorisation et des quantités (</w:t>
      </w:r>
      <w:r w:rsidR="00FC1D17">
        <w:rPr>
          <w:rFonts w:cs="Tahoma"/>
          <w:color w:val="000000"/>
        </w:rPr>
        <w:t>voir bordereau en annexe 2</w:t>
      </w:r>
      <w:r w:rsidRPr="003F0139">
        <w:rPr>
          <w:rFonts w:cs="Tahoma"/>
          <w:color w:val="000000"/>
        </w:rPr>
        <w:t xml:space="preserve">) </w:t>
      </w:r>
    </w:p>
    <w:p w14:paraId="6B32D275" w14:textId="77777777" w:rsidR="00FC1D17" w:rsidRPr="00FC1D17" w:rsidRDefault="00370C94" w:rsidP="00FC1D17">
      <w:pPr>
        <w:pStyle w:val="Paragraphedeliste"/>
        <w:numPr>
          <w:ilvl w:val="0"/>
          <w:numId w:val="4"/>
        </w:numPr>
        <w:autoSpaceDE w:val="0"/>
        <w:autoSpaceDN w:val="0"/>
        <w:adjustRightInd w:val="0"/>
        <w:spacing w:after="16" w:line="240" w:lineRule="auto"/>
        <w:jc w:val="both"/>
        <w:rPr>
          <w:rFonts w:cs="Tahoma"/>
          <w:color w:val="000000"/>
        </w:rPr>
      </w:pPr>
      <w:r w:rsidRPr="00370C94">
        <w:rPr>
          <w:rFonts w:cs="Tahoma"/>
          <w:color w:val="000000"/>
        </w:rPr>
        <w:t>Tr</w:t>
      </w:r>
      <w:r w:rsidR="004C1A10">
        <w:rPr>
          <w:rFonts w:cs="Tahoma"/>
          <w:color w:val="000000"/>
        </w:rPr>
        <w:t>ai</w:t>
      </w:r>
      <w:r w:rsidR="00AB7609">
        <w:rPr>
          <w:rFonts w:cs="Tahoma"/>
          <w:color w:val="000000"/>
        </w:rPr>
        <w:t>ter les remarques extérieures,</w:t>
      </w:r>
      <w:r w:rsidRPr="00370C94">
        <w:rPr>
          <w:rFonts w:cs="Tahoma"/>
          <w:color w:val="000000"/>
        </w:rPr>
        <w:t xml:space="preserve"> les consigner</w:t>
      </w:r>
      <w:r w:rsidR="00AB7609">
        <w:rPr>
          <w:rFonts w:cs="Tahoma"/>
          <w:color w:val="000000"/>
        </w:rPr>
        <w:t xml:space="preserve"> et v</w:t>
      </w:r>
      <w:r w:rsidR="00FC1D17">
        <w:rPr>
          <w:rFonts w:cs="Tahoma"/>
          <w:color w:val="000000"/>
        </w:rPr>
        <w:t>eiller à leur prise en compte</w:t>
      </w:r>
    </w:p>
    <w:p w14:paraId="17C0BC9B" w14:textId="77777777" w:rsidR="00370C94" w:rsidRPr="00370C94" w:rsidRDefault="00370C94" w:rsidP="00370C94">
      <w:pPr>
        <w:pStyle w:val="Paragraphedeliste"/>
        <w:numPr>
          <w:ilvl w:val="0"/>
          <w:numId w:val="4"/>
        </w:numPr>
        <w:autoSpaceDE w:val="0"/>
        <w:autoSpaceDN w:val="0"/>
        <w:adjustRightInd w:val="0"/>
        <w:spacing w:after="0" w:line="240" w:lineRule="auto"/>
        <w:jc w:val="both"/>
        <w:rPr>
          <w:rFonts w:cs="Tahoma"/>
          <w:color w:val="000000"/>
        </w:rPr>
      </w:pPr>
      <w:r w:rsidRPr="00370C94">
        <w:rPr>
          <w:rFonts w:cs="Tahoma"/>
          <w:color w:val="000000"/>
        </w:rPr>
        <w:t xml:space="preserve">Organiser et gérer les campagnes de sensibilisations (affichages, signalétiques…) </w:t>
      </w:r>
    </w:p>
    <w:p w14:paraId="58104FF6" w14:textId="77777777" w:rsidR="00370C94" w:rsidRPr="00370C94" w:rsidRDefault="00370C94" w:rsidP="00370C94">
      <w:pPr>
        <w:autoSpaceDE w:val="0"/>
        <w:autoSpaceDN w:val="0"/>
        <w:adjustRightInd w:val="0"/>
        <w:spacing w:after="0" w:line="240" w:lineRule="auto"/>
        <w:jc w:val="both"/>
        <w:rPr>
          <w:rFonts w:cs="Tahoma"/>
          <w:color w:val="000000"/>
        </w:rPr>
      </w:pPr>
    </w:p>
    <w:p w14:paraId="04D87F6A" w14:textId="77777777" w:rsidR="00370C94" w:rsidRPr="00370C94" w:rsidRDefault="00FC1D17" w:rsidP="00370C94">
      <w:pPr>
        <w:autoSpaceDE w:val="0"/>
        <w:autoSpaceDN w:val="0"/>
        <w:adjustRightInd w:val="0"/>
        <w:spacing w:after="18" w:line="240" w:lineRule="auto"/>
        <w:jc w:val="both"/>
        <w:rPr>
          <w:rFonts w:cs="Tahoma"/>
          <w:color w:val="000000"/>
        </w:rPr>
      </w:pPr>
      <w:r>
        <w:rPr>
          <w:rFonts w:cs="Tahoma"/>
          <w:color w:val="000000"/>
        </w:rPr>
        <w:t>L</w:t>
      </w:r>
      <w:r w:rsidRPr="00370C94">
        <w:rPr>
          <w:rFonts w:cs="Tahoma"/>
          <w:color w:val="000000"/>
        </w:rPr>
        <w:t xml:space="preserve">e </w:t>
      </w:r>
      <w:r>
        <w:rPr>
          <w:rFonts w:cs="Tahoma"/>
          <w:color w:val="000000"/>
        </w:rPr>
        <w:t>r</w:t>
      </w:r>
      <w:r w:rsidRPr="00370C94">
        <w:rPr>
          <w:rFonts w:cs="Tahoma"/>
          <w:color w:val="000000"/>
        </w:rPr>
        <w:t xml:space="preserve">esponsable </w:t>
      </w:r>
      <w:r>
        <w:rPr>
          <w:rFonts w:cs="Tahoma"/>
          <w:color w:val="000000"/>
        </w:rPr>
        <w:t>chantier vert</w:t>
      </w:r>
      <w:r w:rsidR="00370C94" w:rsidRPr="00370C94">
        <w:rPr>
          <w:rFonts w:cs="Tahoma"/>
          <w:color w:val="000000"/>
        </w:rPr>
        <w:t xml:space="preserve"> or</w:t>
      </w:r>
      <w:r>
        <w:rPr>
          <w:rFonts w:cs="Tahoma"/>
          <w:color w:val="000000"/>
        </w:rPr>
        <w:t>ganise également</w:t>
      </w:r>
      <w:r w:rsidR="00370C94" w:rsidRPr="00370C94">
        <w:rPr>
          <w:rFonts w:cs="Tahoma"/>
          <w:color w:val="000000"/>
        </w:rPr>
        <w:t xml:space="preserve"> l’accueil des entreprises </w:t>
      </w:r>
      <w:r>
        <w:rPr>
          <w:rFonts w:cs="Tahoma"/>
          <w:color w:val="000000"/>
        </w:rPr>
        <w:t>au moyen de</w:t>
      </w:r>
      <w:r w:rsidR="00370C94" w:rsidRPr="00370C94">
        <w:rPr>
          <w:rFonts w:cs="Tahoma"/>
          <w:color w:val="000000"/>
        </w:rPr>
        <w:t xml:space="preserve"> : </w:t>
      </w:r>
    </w:p>
    <w:p w14:paraId="009CC055" w14:textId="77777777" w:rsidR="00370C94" w:rsidRPr="00370C94" w:rsidRDefault="00370C94" w:rsidP="00370C94">
      <w:pPr>
        <w:pStyle w:val="Paragraphedeliste"/>
        <w:numPr>
          <w:ilvl w:val="0"/>
          <w:numId w:val="4"/>
        </w:numPr>
        <w:autoSpaceDE w:val="0"/>
        <w:autoSpaceDN w:val="0"/>
        <w:adjustRightInd w:val="0"/>
        <w:spacing w:after="18" w:line="240" w:lineRule="auto"/>
        <w:jc w:val="both"/>
        <w:rPr>
          <w:rFonts w:cs="Tahoma"/>
          <w:color w:val="000000"/>
        </w:rPr>
      </w:pPr>
      <w:r w:rsidRPr="00370C94">
        <w:rPr>
          <w:rFonts w:cs="Tahoma"/>
          <w:color w:val="000000"/>
        </w:rPr>
        <w:t xml:space="preserve">La rédaction et la diffusion d’une brochure d’information à chaque intervenant </w:t>
      </w:r>
    </w:p>
    <w:p w14:paraId="188B208C" w14:textId="77777777" w:rsidR="00370C94" w:rsidRPr="00370C94" w:rsidRDefault="00370C94" w:rsidP="00370C94">
      <w:pPr>
        <w:pStyle w:val="Paragraphedeliste"/>
        <w:numPr>
          <w:ilvl w:val="0"/>
          <w:numId w:val="4"/>
        </w:numPr>
        <w:autoSpaceDE w:val="0"/>
        <w:autoSpaceDN w:val="0"/>
        <w:adjustRightInd w:val="0"/>
        <w:spacing w:after="0" w:line="240" w:lineRule="auto"/>
        <w:jc w:val="both"/>
        <w:rPr>
          <w:rFonts w:cs="Tahoma"/>
          <w:color w:val="000000"/>
        </w:rPr>
      </w:pPr>
      <w:r w:rsidRPr="00370C94">
        <w:rPr>
          <w:rFonts w:cs="Tahoma"/>
          <w:color w:val="000000"/>
        </w:rPr>
        <w:t xml:space="preserve">L’information et la sensibilisation du personnel des entreprises lors des réunions </w:t>
      </w:r>
      <w:r w:rsidR="00AB7609">
        <w:rPr>
          <w:rFonts w:cs="Tahoma"/>
          <w:color w:val="000000"/>
        </w:rPr>
        <w:t>de sensibilisation</w:t>
      </w:r>
    </w:p>
    <w:p w14:paraId="2C6C6005" w14:textId="77777777" w:rsidR="00370C94" w:rsidRPr="00370C94" w:rsidRDefault="00370C94" w:rsidP="00370C94">
      <w:pPr>
        <w:autoSpaceDE w:val="0"/>
        <w:autoSpaceDN w:val="0"/>
        <w:adjustRightInd w:val="0"/>
        <w:spacing w:after="0" w:line="240" w:lineRule="auto"/>
        <w:jc w:val="both"/>
        <w:rPr>
          <w:rFonts w:cs="Tahoma"/>
          <w:color w:val="000000"/>
        </w:rPr>
      </w:pPr>
    </w:p>
    <w:p w14:paraId="54AC77E5" w14:textId="77777777" w:rsidR="00370C94" w:rsidRPr="00370C94" w:rsidRDefault="00370C94" w:rsidP="00370C94">
      <w:pPr>
        <w:autoSpaceDE w:val="0"/>
        <w:autoSpaceDN w:val="0"/>
        <w:adjustRightInd w:val="0"/>
        <w:spacing w:after="0" w:line="240" w:lineRule="auto"/>
        <w:jc w:val="both"/>
        <w:rPr>
          <w:rFonts w:cs="Tahoma"/>
          <w:color w:val="000000"/>
        </w:rPr>
      </w:pPr>
      <w:r w:rsidRPr="00370C94">
        <w:rPr>
          <w:rFonts w:cs="Tahoma"/>
          <w:color w:val="000000"/>
        </w:rPr>
        <w:t xml:space="preserve">Une réunion de capitalisation </w:t>
      </w:r>
      <w:r w:rsidR="00FC1D17">
        <w:rPr>
          <w:rFonts w:cs="Tahoma"/>
          <w:color w:val="000000"/>
        </w:rPr>
        <w:t>est</w:t>
      </w:r>
      <w:r w:rsidRPr="00370C94">
        <w:rPr>
          <w:rFonts w:cs="Tahoma"/>
          <w:color w:val="000000"/>
        </w:rPr>
        <w:t xml:space="preserve"> réalisée en fin de chantier pour tirer des enseignements du chantier, auquel participent l’ensemble des intervenants du chantier. </w:t>
      </w:r>
    </w:p>
    <w:p w14:paraId="778066BD" w14:textId="77777777" w:rsidR="00370C94" w:rsidRPr="00370C94" w:rsidRDefault="00370C94" w:rsidP="00370C94">
      <w:pPr>
        <w:autoSpaceDE w:val="0"/>
        <w:autoSpaceDN w:val="0"/>
        <w:adjustRightInd w:val="0"/>
        <w:spacing w:after="0" w:line="240" w:lineRule="auto"/>
        <w:jc w:val="both"/>
        <w:rPr>
          <w:rFonts w:cs="Tahoma"/>
          <w:color w:val="000000"/>
        </w:rPr>
      </w:pPr>
    </w:p>
    <w:p w14:paraId="13F26164" w14:textId="77777777" w:rsidR="00370C94" w:rsidRPr="00370C94" w:rsidRDefault="00FC1D17" w:rsidP="00370C94">
      <w:pPr>
        <w:autoSpaceDE w:val="0"/>
        <w:autoSpaceDN w:val="0"/>
        <w:adjustRightInd w:val="0"/>
        <w:spacing w:after="0" w:line="240" w:lineRule="auto"/>
        <w:jc w:val="both"/>
        <w:rPr>
          <w:rFonts w:cs="Tahoma"/>
          <w:b/>
          <w:color w:val="000000"/>
        </w:rPr>
      </w:pPr>
      <w:r>
        <w:rPr>
          <w:rFonts w:cs="Tahoma"/>
          <w:b/>
          <w:color w:val="000000"/>
        </w:rPr>
        <w:lastRenderedPageBreak/>
        <w:t>1.2</w:t>
      </w:r>
      <w:r w:rsidR="00370C94" w:rsidRPr="00370C94">
        <w:rPr>
          <w:rFonts w:cs="Tahoma"/>
          <w:b/>
          <w:color w:val="000000"/>
        </w:rPr>
        <w:t xml:space="preserve"> Responsable environnement entreprise </w:t>
      </w:r>
    </w:p>
    <w:p w14:paraId="548EEF33" w14:textId="77777777" w:rsidR="00370C94" w:rsidRPr="00370C94" w:rsidRDefault="00370C94" w:rsidP="00370C94">
      <w:pPr>
        <w:autoSpaceDE w:val="0"/>
        <w:autoSpaceDN w:val="0"/>
        <w:adjustRightInd w:val="0"/>
        <w:spacing w:after="135" w:line="240" w:lineRule="auto"/>
        <w:jc w:val="both"/>
        <w:rPr>
          <w:rFonts w:cs="Tahoma"/>
          <w:color w:val="000000"/>
        </w:rPr>
      </w:pPr>
      <w:r w:rsidRPr="00370C94">
        <w:rPr>
          <w:rFonts w:cs="Tahoma"/>
          <w:color w:val="000000"/>
        </w:rPr>
        <w:t xml:space="preserve">Un responsable environnement </w:t>
      </w:r>
      <w:r w:rsidR="00FC1D17">
        <w:rPr>
          <w:rFonts w:cs="Tahoma"/>
          <w:color w:val="000000"/>
        </w:rPr>
        <w:t>est</w:t>
      </w:r>
      <w:r w:rsidRPr="00370C94">
        <w:rPr>
          <w:rFonts w:cs="Tahoma"/>
          <w:color w:val="000000"/>
        </w:rPr>
        <w:t xml:space="preserve"> désigné au sein de chaque entreprise. Il est responsable, pour l’entreprise, des engagements contenus dans la charte </w:t>
      </w:r>
      <w:r w:rsidR="00FC1D17">
        <w:rPr>
          <w:rFonts w:cs="Tahoma"/>
          <w:color w:val="000000"/>
        </w:rPr>
        <w:t>chantier vert</w:t>
      </w:r>
      <w:r w:rsidRPr="00370C94">
        <w:rPr>
          <w:rFonts w:cs="Tahoma"/>
          <w:color w:val="000000"/>
        </w:rPr>
        <w:t xml:space="preserve"> et de l’information auprès </w:t>
      </w:r>
      <w:r w:rsidR="00FC1D17">
        <w:rPr>
          <w:rFonts w:cs="Tahoma"/>
          <w:color w:val="000000"/>
        </w:rPr>
        <w:t>de l’équipe de son entreprise dédiée au projet</w:t>
      </w:r>
      <w:r w:rsidRPr="00370C94">
        <w:rPr>
          <w:rFonts w:cs="Tahoma"/>
          <w:color w:val="000000"/>
        </w:rPr>
        <w:t xml:space="preserve">. Cette mission peut soit être assurée par le responsable de travaux, ou bien par une personne du service environnement interne à l’entreprise. </w:t>
      </w:r>
    </w:p>
    <w:p w14:paraId="0A7B685F" w14:textId="77777777" w:rsidR="00370C94" w:rsidRPr="00370C94" w:rsidRDefault="00370C94" w:rsidP="00370C94">
      <w:pPr>
        <w:autoSpaceDE w:val="0"/>
        <w:autoSpaceDN w:val="0"/>
        <w:adjustRightInd w:val="0"/>
        <w:spacing w:after="135" w:line="240" w:lineRule="auto"/>
        <w:jc w:val="both"/>
        <w:rPr>
          <w:rFonts w:cs="Tahoma"/>
          <w:color w:val="000000"/>
        </w:rPr>
      </w:pPr>
      <w:r w:rsidRPr="00370C94">
        <w:rPr>
          <w:rFonts w:cs="Tahoma"/>
          <w:color w:val="000000"/>
        </w:rPr>
        <w:t xml:space="preserve">Il </w:t>
      </w:r>
      <w:r w:rsidR="00FC1D17">
        <w:rPr>
          <w:rFonts w:cs="Tahoma"/>
          <w:color w:val="000000"/>
        </w:rPr>
        <w:t>est</w:t>
      </w:r>
      <w:r w:rsidRPr="00370C94">
        <w:rPr>
          <w:rFonts w:cs="Tahoma"/>
          <w:color w:val="000000"/>
        </w:rPr>
        <w:t xml:space="preserve"> présent pour la durée de présence de l’entreprise sur le chantier. </w:t>
      </w:r>
    </w:p>
    <w:p w14:paraId="3B5FCD1E" w14:textId="60E78A48" w:rsidR="004C1A10" w:rsidRDefault="00370C94" w:rsidP="00370C94">
      <w:pPr>
        <w:autoSpaceDE w:val="0"/>
        <w:autoSpaceDN w:val="0"/>
        <w:adjustRightInd w:val="0"/>
        <w:spacing w:after="135" w:line="240" w:lineRule="auto"/>
        <w:jc w:val="both"/>
        <w:rPr>
          <w:rFonts w:cs="Tahoma"/>
          <w:color w:val="000000"/>
        </w:rPr>
      </w:pPr>
      <w:r w:rsidRPr="00370C94">
        <w:rPr>
          <w:rFonts w:cs="Tahoma"/>
          <w:color w:val="000000"/>
        </w:rPr>
        <w:t xml:space="preserve">Il </w:t>
      </w:r>
      <w:r w:rsidR="00FC1D17">
        <w:rPr>
          <w:rFonts w:cs="Tahoma"/>
          <w:color w:val="000000"/>
        </w:rPr>
        <w:t>est</w:t>
      </w:r>
      <w:r w:rsidRPr="00370C94">
        <w:rPr>
          <w:rFonts w:cs="Tahoma"/>
          <w:color w:val="000000"/>
        </w:rPr>
        <w:t xml:space="preserve"> présent aux réunions </w:t>
      </w:r>
      <w:r w:rsidR="00FC1D17">
        <w:rPr>
          <w:rFonts w:cs="Tahoma"/>
          <w:color w:val="000000"/>
        </w:rPr>
        <w:t>qui concernent</w:t>
      </w:r>
      <w:r w:rsidRPr="00370C94">
        <w:rPr>
          <w:rFonts w:cs="Tahoma"/>
          <w:color w:val="000000"/>
        </w:rPr>
        <w:t xml:space="preserve"> </w:t>
      </w:r>
      <w:r w:rsidR="004C1A10">
        <w:rPr>
          <w:rFonts w:cs="Tahoma"/>
          <w:color w:val="000000"/>
        </w:rPr>
        <w:t xml:space="preserve">la démarche durable (voir guide général pages </w:t>
      </w:r>
      <w:r w:rsidR="00313465">
        <w:rPr>
          <w:rFonts w:cs="Tahoma"/>
          <w:color w:val="000000"/>
        </w:rPr>
        <w:t>137 et 138</w:t>
      </w:r>
      <w:r w:rsidR="004C1A10">
        <w:rPr>
          <w:rFonts w:cs="Tahoma"/>
          <w:color w:val="000000"/>
        </w:rPr>
        <w:t>)</w:t>
      </w:r>
      <w:r w:rsidR="00313465">
        <w:rPr>
          <w:rFonts w:cs="Tahoma"/>
          <w:color w:val="000000"/>
        </w:rPr>
        <w:t> :</w:t>
      </w:r>
      <w:r w:rsidRPr="00370C94">
        <w:rPr>
          <w:rFonts w:cs="Tahoma"/>
          <w:color w:val="000000"/>
        </w:rPr>
        <w:t xml:space="preserve"> </w:t>
      </w:r>
    </w:p>
    <w:p w14:paraId="654CD21C" w14:textId="77777777" w:rsidR="004C1A10" w:rsidRDefault="00AB7609" w:rsidP="004D4707">
      <w:pPr>
        <w:pStyle w:val="Paragraphedeliste"/>
        <w:numPr>
          <w:ilvl w:val="0"/>
          <w:numId w:val="6"/>
        </w:numPr>
        <w:autoSpaceDE w:val="0"/>
        <w:autoSpaceDN w:val="0"/>
        <w:adjustRightInd w:val="0"/>
        <w:spacing w:after="135" w:line="240" w:lineRule="auto"/>
        <w:jc w:val="both"/>
        <w:rPr>
          <w:rFonts w:cs="Tahoma"/>
          <w:color w:val="000000"/>
        </w:rPr>
      </w:pPr>
      <w:r>
        <w:rPr>
          <w:rFonts w:cs="Tahoma"/>
          <w:color w:val="000000"/>
        </w:rPr>
        <w:t>La r</w:t>
      </w:r>
      <w:r w:rsidR="004C1A10" w:rsidRPr="004C1A10">
        <w:rPr>
          <w:rFonts w:cs="Tahoma"/>
          <w:color w:val="000000"/>
        </w:rPr>
        <w:t>éunion de lancement</w:t>
      </w:r>
    </w:p>
    <w:p w14:paraId="4F2570AF" w14:textId="77777777" w:rsidR="004D4707" w:rsidRDefault="00AB7609" w:rsidP="004D4707">
      <w:pPr>
        <w:pStyle w:val="Paragraphedeliste"/>
        <w:numPr>
          <w:ilvl w:val="0"/>
          <w:numId w:val="6"/>
        </w:numPr>
        <w:autoSpaceDE w:val="0"/>
        <w:autoSpaceDN w:val="0"/>
        <w:adjustRightInd w:val="0"/>
        <w:spacing w:after="135" w:line="240" w:lineRule="auto"/>
        <w:jc w:val="both"/>
        <w:rPr>
          <w:rFonts w:cs="Tahoma"/>
          <w:color w:val="000000"/>
        </w:rPr>
      </w:pPr>
      <w:r>
        <w:rPr>
          <w:rFonts w:cs="Tahoma"/>
          <w:color w:val="000000"/>
        </w:rPr>
        <w:t>La r</w:t>
      </w:r>
      <w:r w:rsidR="004C1A10">
        <w:rPr>
          <w:rFonts w:cs="Tahoma"/>
          <w:color w:val="000000"/>
        </w:rPr>
        <w:t xml:space="preserve">éunion de sensibilisation </w:t>
      </w:r>
    </w:p>
    <w:p w14:paraId="6A60D4B8" w14:textId="77777777" w:rsidR="004D4707" w:rsidRDefault="004D4707" w:rsidP="004D4707">
      <w:pPr>
        <w:pStyle w:val="Paragraphedeliste"/>
        <w:numPr>
          <w:ilvl w:val="0"/>
          <w:numId w:val="6"/>
        </w:numPr>
        <w:autoSpaceDE w:val="0"/>
        <w:autoSpaceDN w:val="0"/>
        <w:adjustRightInd w:val="0"/>
        <w:spacing w:after="135" w:line="240" w:lineRule="auto"/>
        <w:jc w:val="both"/>
        <w:rPr>
          <w:rFonts w:cs="Tahoma"/>
          <w:color w:val="000000"/>
        </w:rPr>
      </w:pPr>
      <w:r>
        <w:rPr>
          <w:rFonts w:cs="Tahoma"/>
          <w:color w:val="000000"/>
        </w:rPr>
        <w:t>Toute réunion relevant de la charte chantier</w:t>
      </w:r>
      <w:r w:rsidR="00AB7609">
        <w:rPr>
          <w:rFonts w:cs="Tahoma"/>
          <w:color w:val="000000"/>
        </w:rPr>
        <w:t xml:space="preserve"> </w:t>
      </w:r>
      <w:r w:rsidR="00FC1D17">
        <w:rPr>
          <w:rFonts w:cs="Tahoma"/>
          <w:color w:val="000000"/>
        </w:rPr>
        <w:t xml:space="preserve">vert </w:t>
      </w:r>
      <w:r w:rsidR="00AB7609">
        <w:rPr>
          <w:rFonts w:cs="Tahoma"/>
          <w:color w:val="000000"/>
        </w:rPr>
        <w:t>impliquant son entreprise</w:t>
      </w:r>
    </w:p>
    <w:p w14:paraId="1FCD8D4F" w14:textId="77777777" w:rsidR="00370C94" w:rsidRPr="004C1A10" w:rsidRDefault="00FC1D17" w:rsidP="004D4707">
      <w:pPr>
        <w:pStyle w:val="Paragraphedeliste"/>
        <w:numPr>
          <w:ilvl w:val="0"/>
          <w:numId w:val="6"/>
        </w:numPr>
        <w:autoSpaceDE w:val="0"/>
        <w:autoSpaceDN w:val="0"/>
        <w:adjustRightInd w:val="0"/>
        <w:spacing w:after="135" w:line="240" w:lineRule="auto"/>
        <w:jc w:val="both"/>
        <w:rPr>
          <w:rFonts w:cs="Tahoma"/>
          <w:color w:val="000000"/>
        </w:rPr>
      </w:pPr>
      <w:r>
        <w:rPr>
          <w:rFonts w:cs="Tahoma"/>
          <w:color w:val="000000"/>
        </w:rPr>
        <w:t>L</w:t>
      </w:r>
      <w:r w:rsidR="00370C94" w:rsidRPr="004C1A10">
        <w:rPr>
          <w:rFonts w:cs="Tahoma"/>
          <w:color w:val="000000"/>
        </w:rPr>
        <w:t xml:space="preserve">a réunion de capitalisation. </w:t>
      </w:r>
    </w:p>
    <w:p w14:paraId="2BB2C9D8" w14:textId="77777777" w:rsidR="00370C94" w:rsidRPr="00370C94" w:rsidRDefault="00370C94" w:rsidP="00370C94">
      <w:pPr>
        <w:autoSpaceDE w:val="0"/>
        <w:autoSpaceDN w:val="0"/>
        <w:adjustRightInd w:val="0"/>
        <w:spacing w:after="135" w:line="240" w:lineRule="auto"/>
        <w:jc w:val="both"/>
        <w:rPr>
          <w:rFonts w:cs="Tahoma"/>
          <w:color w:val="000000"/>
        </w:rPr>
      </w:pPr>
      <w:r w:rsidRPr="00370C94">
        <w:rPr>
          <w:rFonts w:cs="Tahoma"/>
          <w:color w:val="000000"/>
        </w:rPr>
        <w:t xml:space="preserve">Il </w:t>
      </w:r>
      <w:r w:rsidR="00FC1D17">
        <w:rPr>
          <w:rFonts w:cs="Tahoma"/>
          <w:color w:val="000000"/>
        </w:rPr>
        <w:t>rédige</w:t>
      </w:r>
      <w:r w:rsidRPr="00370C94">
        <w:rPr>
          <w:rFonts w:cs="Tahoma"/>
          <w:color w:val="000000"/>
        </w:rPr>
        <w:t xml:space="preserve"> avant son </w:t>
      </w:r>
      <w:r w:rsidR="00AB7609">
        <w:rPr>
          <w:rFonts w:cs="Tahoma"/>
          <w:color w:val="000000"/>
        </w:rPr>
        <w:t>intervention sur le chantier, un</w:t>
      </w:r>
      <w:r w:rsidRPr="00370C94">
        <w:rPr>
          <w:rFonts w:cs="Tahoma"/>
          <w:color w:val="000000"/>
        </w:rPr>
        <w:t xml:space="preserve"> plan chantier </w:t>
      </w:r>
      <w:r w:rsidR="004D4707">
        <w:rPr>
          <w:rFonts w:cs="Tahoma"/>
          <w:color w:val="000000"/>
        </w:rPr>
        <w:t>vert</w:t>
      </w:r>
      <w:r w:rsidRPr="00370C94">
        <w:rPr>
          <w:rFonts w:cs="Tahoma"/>
          <w:color w:val="000000"/>
        </w:rPr>
        <w:t xml:space="preserve"> dans lequel </w:t>
      </w:r>
      <w:r w:rsidR="00FC1D17">
        <w:rPr>
          <w:rFonts w:cs="Tahoma"/>
          <w:color w:val="000000"/>
        </w:rPr>
        <w:t>sont</w:t>
      </w:r>
      <w:r w:rsidRPr="00370C94">
        <w:rPr>
          <w:rFonts w:cs="Tahoma"/>
          <w:color w:val="000000"/>
        </w:rPr>
        <w:t xml:space="preserve"> présentés les moyens mis en </w:t>
      </w:r>
      <w:r w:rsidR="004D4707" w:rsidRPr="00370C94">
        <w:rPr>
          <w:rFonts w:cs="Tahoma"/>
          <w:color w:val="000000"/>
        </w:rPr>
        <w:t>œuvre</w:t>
      </w:r>
      <w:r w:rsidRPr="00370C94">
        <w:rPr>
          <w:rFonts w:cs="Tahoma"/>
          <w:color w:val="000000"/>
        </w:rPr>
        <w:t xml:space="preserve"> pour limiter les nuisances, les pollutions et les déchets. </w:t>
      </w:r>
    </w:p>
    <w:p w14:paraId="04F63B83" w14:textId="77777777" w:rsidR="00370C94" w:rsidRPr="00370C94" w:rsidRDefault="00370C94" w:rsidP="00370C94">
      <w:pPr>
        <w:autoSpaceDE w:val="0"/>
        <w:autoSpaceDN w:val="0"/>
        <w:adjustRightInd w:val="0"/>
        <w:spacing w:after="135" w:line="240" w:lineRule="auto"/>
        <w:jc w:val="both"/>
        <w:rPr>
          <w:rFonts w:cs="Tahoma"/>
          <w:color w:val="000000"/>
        </w:rPr>
      </w:pPr>
      <w:r w:rsidRPr="00370C94">
        <w:rPr>
          <w:rFonts w:cs="Tahoma"/>
          <w:color w:val="000000"/>
        </w:rPr>
        <w:t xml:space="preserve">Il </w:t>
      </w:r>
      <w:r w:rsidR="00FC1D17">
        <w:rPr>
          <w:rFonts w:cs="Tahoma"/>
          <w:color w:val="000000"/>
        </w:rPr>
        <w:t>contrôle</w:t>
      </w:r>
      <w:r w:rsidRPr="00370C94">
        <w:rPr>
          <w:rFonts w:cs="Tahoma"/>
          <w:color w:val="000000"/>
        </w:rPr>
        <w:t xml:space="preserve"> les données environnementales et de sécurité sur les produits</w:t>
      </w:r>
      <w:r w:rsidR="004D4707">
        <w:rPr>
          <w:rFonts w:cs="Tahoma"/>
          <w:color w:val="000000"/>
        </w:rPr>
        <w:t>,</w:t>
      </w:r>
      <w:r w:rsidRPr="00370C94">
        <w:rPr>
          <w:rFonts w:cs="Tahoma"/>
          <w:color w:val="000000"/>
        </w:rPr>
        <w:t xml:space="preserve"> matériaux et systèmes, pendant la phase de préparation de chantier. </w:t>
      </w:r>
    </w:p>
    <w:p w14:paraId="7555D479" w14:textId="77777777" w:rsidR="00370C94" w:rsidRPr="00370C94" w:rsidRDefault="00370C94" w:rsidP="00370C94">
      <w:pPr>
        <w:pStyle w:val="Default"/>
        <w:jc w:val="both"/>
        <w:rPr>
          <w:rFonts w:asciiTheme="minorHAnsi" w:hAnsiTheme="minorHAnsi"/>
          <w:sz w:val="22"/>
          <w:szCs w:val="22"/>
        </w:rPr>
      </w:pPr>
      <w:r w:rsidRPr="00370C94">
        <w:rPr>
          <w:rFonts w:asciiTheme="minorHAnsi" w:hAnsiTheme="minorHAnsi"/>
          <w:sz w:val="22"/>
          <w:szCs w:val="22"/>
        </w:rPr>
        <w:t xml:space="preserve">Il travaille en relation avec ses fournisseurs, pour limiter la quantité d’emballages, optimiser le conditionnement, réduire les nuisances et pollutions, réduire la quantité de déchets et travailler avec les fabricants pour valoriser les déchets de type plâtre, polystyrène, faux plafonds, pots de peinture… qui ne le sont pas en temps normal. </w:t>
      </w:r>
    </w:p>
    <w:p w14:paraId="78C51586" w14:textId="77777777" w:rsidR="00370C94" w:rsidRDefault="00370C94" w:rsidP="00F31568"/>
    <w:p w14:paraId="3BD7A15A" w14:textId="77777777" w:rsidR="006B4A31" w:rsidRDefault="006B4A31" w:rsidP="008F6C11">
      <w:pPr>
        <w:pStyle w:val="Titre1"/>
        <w:keepNext/>
        <w:shd w:val="clear" w:color="auto" w:fill="BB4919"/>
        <w:tabs>
          <w:tab w:val="num" w:pos="360"/>
        </w:tabs>
        <w:spacing w:after="60" w:line="240" w:lineRule="auto"/>
        <w:ind w:left="357" w:hanging="357"/>
        <w:rPr>
          <w:sz w:val="28"/>
          <w:szCs w:val="28"/>
        </w:rPr>
      </w:pPr>
      <w:r>
        <w:rPr>
          <w:color w:val="FFFFFF" w:themeColor="background1"/>
        </w:rPr>
        <w:t>2. Préparation</w:t>
      </w:r>
      <w:r w:rsidRPr="006B4A31">
        <w:rPr>
          <w:color w:val="FFFFFF" w:themeColor="background1"/>
        </w:rPr>
        <w:t xml:space="preserve"> du chantier </w:t>
      </w:r>
    </w:p>
    <w:p w14:paraId="5A55D448" w14:textId="77777777" w:rsidR="006B4A31" w:rsidRDefault="006B4A31" w:rsidP="006B4A31">
      <w:pPr>
        <w:pStyle w:val="Default"/>
        <w:rPr>
          <w:rFonts w:ascii="Arial" w:hAnsi="Arial" w:cs="Arial"/>
          <w:i/>
          <w:iCs/>
          <w:sz w:val="23"/>
          <w:szCs w:val="23"/>
        </w:rPr>
      </w:pPr>
    </w:p>
    <w:p w14:paraId="29BDBF26" w14:textId="77777777" w:rsidR="006B4A31" w:rsidRPr="00370C94" w:rsidRDefault="006B4A31" w:rsidP="006B4A31">
      <w:pPr>
        <w:autoSpaceDE w:val="0"/>
        <w:autoSpaceDN w:val="0"/>
        <w:adjustRightInd w:val="0"/>
        <w:spacing w:after="0" w:line="240" w:lineRule="auto"/>
        <w:jc w:val="both"/>
        <w:rPr>
          <w:rFonts w:cs="Tahoma"/>
          <w:color w:val="000000"/>
        </w:rPr>
      </w:pPr>
      <w:r w:rsidRPr="00370C94">
        <w:rPr>
          <w:rFonts w:cs="Tahoma"/>
          <w:color w:val="000000"/>
        </w:rPr>
        <w:t>Pendant la phase de préparation de chant</w:t>
      </w:r>
      <w:r w:rsidR="00FC1D17">
        <w:rPr>
          <w:rFonts w:cs="Tahoma"/>
          <w:color w:val="000000"/>
        </w:rPr>
        <w:t>ier, des réunions de travail s</w:t>
      </w:r>
      <w:r w:rsidRPr="00370C94">
        <w:rPr>
          <w:rFonts w:cs="Tahoma"/>
          <w:color w:val="000000"/>
        </w:rPr>
        <w:t>ont organisées pour présenter et mettre en place la charte</w:t>
      </w:r>
      <w:r w:rsidR="00FC1D17">
        <w:rPr>
          <w:rFonts w:cs="Tahoma"/>
          <w:color w:val="000000"/>
        </w:rPr>
        <w:t xml:space="preserve"> chantier vert</w:t>
      </w:r>
      <w:r w:rsidRPr="00370C94">
        <w:rPr>
          <w:rFonts w:cs="Tahoma"/>
          <w:color w:val="000000"/>
        </w:rPr>
        <w:t xml:space="preserve">. Les installations et le suivi du chantier </w:t>
      </w:r>
      <w:r w:rsidR="00FC1D17">
        <w:rPr>
          <w:rFonts w:cs="Tahoma"/>
          <w:color w:val="000000"/>
        </w:rPr>
        <w:t>vert doive</w:t>
      </w:r>
      <w:r w:rsidRPr="00370C94">
        <w:rPr>
          <w:rFonts w:cs="Tahoma"/>
          <w:color w:val="000000"/>
        </w:rPr>
        <w:t xml:space="preserve">nt être opérationnels dès le début des travaux. </w:t>
      </w:r>
    </w:p>
    <w:p w14:paraId="6F5AEB58" w14:textId="77777777" w:rsidR="006B4A31" w:rsidRPr="00370C94" w:rsidRDefault="006B4A31" w:rsidP="006B4A31">
      <w:pPr>
        <w:autoSpaceDE w:val="0"/>
        <w:autoSpaceDN w:val="0"/>
        <w:adjustRightInd w:val="0"/>
        <w:spacing w:after="0" w:line="240" w:lineRule="auto"/>
        <w:jc w:val="both"/>
        <w:rPr>
          <w:rFonts w:cs="Tahoma"/>
          <w:color w:val="000000"/>
        </w:rPr>
      </w:pPr>
      <w:r w:rsidRPr="00370C94">
        <w:rPr>
          <w:rFonts w:cs="Tahoma"/>
          <w:color w:val="000000"/>
        </w:rPr>
        <w:t xml:space="preserve">Un calendrier prévisionnel des principales actions, </w:t>
      </w:r>
      <w:r w:rsidR="00FC1D17">
        <w:rPr>
          <w:rFonts w:cs="Tahoma"/>
          <w:color w:val="000000"/>
        </w:rPr>
        <w:t>est</w:t>
      </w:r>
      <w:r w:rsidRPr="00370C94">
        <w:rPr>
          <w:rFonts w:cs="Tahoma"/>
          <w:color w:val="000000"/>
        </w:rPr>
        <w:t xml:space="preserve"> alors établi afin d’identifier les étapes clés de l’évolution des travaux et de prévoir en conséquence les grands changements en matière d’organisation du chantier (collecte des déchets, réductions des nuisances sonores, trafic, changement du responsable chantier </w:t>
      </w:r>
      <w:r w:rsidR="00FC1D17">
        <w:rPr>
          <w:rFonts w:cs="Tahoma"/>
          <w:color w:val="000000"/>
        </w:rPr>
        <w:t>vert</w:t>
      </w:r>
      <w:r w:rsidRPr="00370C94">
        <w:rPr>
          <w:rFonts w:cs="Tahoma"/>
          <w:color w:val="000000"/>
        </w:rPr>
        <w:t xml:space="preserve">…). La fin de la phase gros œuvre constitue une première étape avec des changements logistiques importants qu’il convient d’identifier et de bien prendre en compte. </w:t>
      </w:r>
    </w:p>
    <w:p w14:paraId="0E03874F" w14:textId="77777777" w:rsidR="006B4A31" w:rsidRPr="006B4A31" w:rsidRDefault="006B4A31" w:rsidP="006B4A31">
      <w:pPr>
        <w:pStyle w:val="Default"/>
        <w:rPr>
          <w:rFonts w:ascii="Arial" w:hAnsi="Arial" w:cs="Arial"/>
          <w:iCs/>
          <w:sz w:val="23"/>
          <w:szCs w:val="23"/>
        </w:rPr>
      </w:pPr>
    </w:p>
    <w:p w14:paraId="386A8A63" w14:textId="77777777" w:rsidR="006B4A31" w:rsidRPr="006B4A31" w:rsidRDefault="006B4A31" w:rsidP="006B4A31">
      <w:pPr>
        <w:autoSpaceDE w:val="0"/>
        <w:autoSpaceDN w:val="0"/>
        <w:adjustRightInd w:val="0"/>
        <w:spacing w:after="0" w:line="240" w:lineRule="auto"/>
        <w:jc w:val="both"/>
        <w:rPr>
          <w:rFonts w:cs="Tahoma"/>
          <w:b/>
          <w:color w:val="000000"/>
        </w:rPr>
      </w:pPr>
      <w:r w:rsidRPr="006B4A31">
        <w:rPr>
          <w:rFonts w:cs="Tahoma"/>
          <w:b/>
          <w:color w:val="000000"/>
        </w:rPr>
        <w:t xml:space="preserve">2.1  Organisation du chantier </w:t>
      </w:r>
    </w:p>
    <w:p w14:paraId="6A4BC3A4" w14:textId="77777777" w:rsidR="006B4A31" w:rsidRPr="006B4A31" w:rsidRDefault="006B4A31" w:rsidP="006B4A31">
      <w:pPr>
        <w:pStyle w:val="Default"/>
        <w:spacing w:after="18"/>
        <w:jc w:val="both"/>
        <w:rPr>
          <w:rFonts w:asciiTheme="minorHAnsi" w:hAnsiTheme="minorHAnsi"/>
          <w:sz w:val="22"/>
          <w:szCs w:val="22"/>
        </w:rPr>
      </w:pPr>
      <w:r w:rsidRPr="006B4A31">
        <w:rPr>
          <w:rFonts w:asciiTheme="minorHAnsi" w:hAnsiTheme="minorHAnsi"/>
          <w:sz w:val="22"/>
          <w:szCs w:val="22"/>
        </w:rPr>
        <w:t xml:space="preserve">Lors de la préparation du chantier, </w:t>
      </w:r>
      <w:r>
        <w:rPr>
          <w:rFonts w:asciiTheme="minorHAnsi" w:hAnsiTheme="minorHAnsi"/>
          <w:sz w:val="22"/>
          <w:szCs w:val="22"/>
        </w:rPr>
        <w:t>le responsable chantier vert établit un plan d’implantation de chantier</w:t>
      </w:r>
      <w:r w:rsidR="00FC1D17">
        <w:rPr>
          <w:rFonts w:asciiTheme="minorHAnsi" w:hAnsiTheme="minorHAnsi"/>
          <w:sz w:val="22"/>
          <w:szCs w:val="22"/>
        </w:rPr>
        <w:t xml:space="preserve"> (PIC)</w:t>
      </w:r>
      <w:r>
        <w:rPr>
          <w:rFonts w:asciiTheme="minorHAnsi" w:hAnsiTheme="minorHAnsi"/>
          <w:sz w:val="22"/>
          <w:szCs w:val="22"/>
        </w:rPr>
        <w:t xml:space="preserve">. Ce plan définit et délimite les différentes zones </w:t>
      </w:r>
      <w:r w:rsidRPr="006B4A31">
        <w:rPr>
          <w:rFonts w:asciiTheme="minorHAnsi" w:hAnsiTheme="minorHAnsi"/>
          <w:sz w:val="22"/>
          <w:szCs w:val="22"/>
        </w:rPr>
        <w:t>intérieur</w:t>
      </w:r>
      <w:r>
        <w:rPr>
          <w:rFonts w:asciiTheme="minorHAnsi" w:hAnsiTheme="minorHAnsi"/>
          <w:sz w:val="22"/>
          <w:szCs w:val="22"/>
        </w:rPr>
        <w:t>es</w:t>
      </w:r>
      <w:r w:rsidRPr="006B4A31">
        <w:rPr>
          <w:rFonts w:asciiTheme="minorHAnsi" w:hAnsiTheme="minorHAnsi"/>
          <w:sz w:val="22"/>
          <w:szCs w:val="22"/>
        </w:rPr>
        <w:t xml:space="preserve"> </w:t>
      </w:r>
      <w:r>
        <w:rPr>
          <w:rFonts w:asciiTheme="minorHAnsi" w:hAnsiTheme="minorHAnsi"/>
          <w:sz w:val="22"/>
          <w:szCs w:val="22"/>
        </w:rPr>
        <w:t xml:space="preserve">et </w:t>
      </w:r>
      <w:r w:rsidRPr="006B4A31">
        <w:rPr>
          <w:rFonts w:asciiTheme="minorHAnsi" w:hAnsiTheme="minorHAnsi"/>
          <w:sz w:val="22"/>
          <w:szCs w:val="22"/>
        </w:rPr>
        <w:t>l’extérieur</w:t>
      </w:r>
      <w:r>
        <w:rPr>
          <w:rFonts w:asciiTheme="minorHAnsi" w:hAnsiTheme="minorHAnsi"/>
          <w:sz w:val="22"/>
          <w:szCs w:val="22"/>
        </w:rPr>
        <w:t xml:space="preserve">es </w:t>
      </w:r>
      <w:r w:rsidRPr="006B4A31">
        <w:rPr>
          <w:rFonts w:asciiTheme="minorHAnsi" w:hAnsiTheme="minorHAnsi"/>
          <w:sz w:val="22"/>
          <w:szCs w:val="22"/>
        </w:rPr>
        <w:t>affectées aux</w:t>
      </w:r>
      <w:r>
        <w:rPr>
          <w:rFonts w:asciiTheme="minorHAnsi" w:hAnsiTheme="minorHAnsi"/>
          <w:sz w:val="22"/>
          <w:szCs w:val="22"/>
        </w:rPr>
        <w:t xml:space="preserve"> </w:t>
      </w:r>
      <w:r w:rsidRPr="006B4A31">
        <w:rPr>
          <w:rFonts w:asciiTheme="minorHAnsi" w:hAnsiTheme="minorHAnsi"/>
          <w:sz w:val="22"/>
          <w:szCs w:val="22"/>
        </w:rPr>
        <w:t xml:space="preserve">: </w:t>
      </w:r>
    </w:p>
    <w:p w14:paraId="779D55F3" w14:textId="77777777" w:rsidR="006B4A31" w:rsidRDefault="006B4A31" w:rsidP="006B4A31">
      <w:pPr>
        <w:pStyle w:val="Default"/>
        <w:numPr>
          <w:ilvl w:val="0"/>
          <w:numId w:val="7"/>
        </w:numPr>
        <w:spacing w:after="18"/>
        <w:jc w:val="both"/>
        <w:rPr>
          <w:rFonts w:asciiTheme="minorHAnsi" w:hAnsiTheme="minorHAnsi"/>
          <w:sz w:val="22"/>
          <w:szCs w:val="22"/>
        </w:rPr>
      </w:pPr>
      <w:r>
        <w:rPr>
          <w:rFonts w:asciiTheme="minorHAnsi" w:hAnsiTheme="minorHAnsi"/>
          <w:sz w:val="22"/>
          <w:szCs w:val="22"/>
        </w:rPr>
        <w:t>accès</w:t>
      </w:r>
    </w:p>
    <w:p w14:paraId="69F73047" w14:textId="77777777" w:rsidR="006B4A31" w:rsidRPr="006B4A31" w:rsidRDefault="006B4A31" w:rsidP="006B4A31">
      <w:pPr>
        <w:pStyle w:val="Default"/>
        <w:numPr>
          <w:ilvl w:val="0"/>
          <w:numId w:val="7"/>
        </w:numPr>
        <w:spacing w:after="18"/>
        <w:jc w:val="both"/>
        <w:rPr>
          <w:rFonts w:asciiTheme="minorHAnsi" w:hAnsiTheme="minorHAnsi"/>
          <w:sz w:val="22"/>
          <w:szCs w:val="22"/>
        </w:rPr>
      </w:pPr>
      <w:r w:rsidRPr="006B4A31">
        <w:rPr>
          <w:rFonts w:asciiTheme="minorHAnsi" w:hAnsiTheme="minorHAnsi"/>
          <w:sz w:val="22"/>
          <w:szCs w:val="22"/>
        </w:rPr>
        <w:t xml:space="preserve">stationnements </w:t>
      </w:r>
    </w:p>
    <w:p w14:paraId="4B040E4D" w14:textId="77777777" w:rsidR="00C65A6E" w:rsidRDefault="006B4A31" w:rsidP="006B4A31">
      <w:pPr>
        <w:pStyle w:val="Default"/>
        <w:numPr>
          <w:ilvl w:val="0"/>
          <w:numId w:val="7"/>
        </w:numPr>
        <w:spacing w:after="18"/>
        <w:jc w:val="both"/>
        <w:rPr>
          <w:rFonts w:asciiTheme="minorHAnsi" w:hAnsiTheme="minorHAnsi"/>
          <w:sz w:val="22"/>
          <w:szCs w:val="22"/>
        </w:rPr>
      </w:pPr>
      <w:r w:rsidRPr="006B4A31">
        <w:rPr>
          <w:rFonts w:asciiTheme="minorHAnsi" w:hAnsiTheme="minorHAnsi"/>
          <w:sz w:val="22"/>
          <w:szCs w:val="22"/>
        </w:rPr>
        <w:t>cantonnements</w:t>
      </w:r>
    </w:p>
    <w:p w14:paraId="75A57922" w14:textId="77777777" w:rsidR="006B4A31" w:rsidRPr="006B4A31" w:rsidRDefault="00C65A6E" w:rsidP="006B4A31">
      <w:pPr>
        <w:pStyle w:val="Default"/>
        <w:numPr>
          <w:ilvl w:val="0"/>
          <w:numId w:val="7"/>
        </w:numPr>
        <w:spacing w:after="18"/>
        <w:jc w:val="both"/>
        <w:rPr>
          <w:rFonts w:asciiTheme="minorHAnsi" w:hAnsiTheme="minorHAnsi"/>
          <w:sz w:val="22"/>
          <w:szCs w:val="22"/>
        </w:rPr>
      </w:pPr>
      <w:r>
        <w:rPr>
          <w:rFonts w:asciiTheme="minorHAnsi" w:hAnsiTheme="minorHAnsi"/>
          <w:sz w:val="22"/>
          <w:szCs w:val="22"/>
        </w:rPr>
        <w:t>logements ouvriers</w:t>
      </w:r>
      <w:r w:rsidR="006B4A31" w:rsidRPr="006B4A31">
        <w:rPr>
          <w:rFonts w:asciiTheme="minorHAnsi" w:hAnsiTheme="minorHAnsi"/>
          <w:sz w:val="22"/>
          <w:szCs w:val="22"/>
        </w:rPr>
        <w:t xml:space="preserve"> </w:t>
      </w:r>
    </w:p>
    <w:p w14:paraId="68251365" w14:textId="77777777" w:rsidR="006B4A31" w:rsidRPr="006B4A31" w:rsidRDefault="006B4A31" w:rsidP="006B4A31">
      <w:pPr>
        <w:pStyle w:val="Default"/>
        <w:numPr>
          <w:ilvl w:val="0"/>
          <w:numId w:val="7"/>
        </w:numPr>
        <w:spacing w:after="18"/>
        <w:jc w:val="both"/>
        <w:rPr>
          <w:rFonts w:asciiTheme="minorHAnsi" w:hAnsiTheme="minorHAnsi"/>
          <w:sz w:val="22"/>
          <w:szCs w:val="22"/>
        </w:rPr>
      </w:pPr>
      <w:r w:rsidRPr="006B4A31">
        <w:rPr>
          <w:rFonts w:asciiTheme="minorHAnsi" w:hAnsiTheme="minorHAnsi"/>
          <w:sz w:val="22"/>
          <w:szCs w:val="22"/>
        </w:rPr>
        <w:t xml:space="preserve">livraison et stockage des approvisionnements </w:t>
      </w:r>
    </w:p>
    <w:p w14:paraId="7166083E" w14:textId="77777777" w:rsidR="006B4A31" w:rsidRPr="006B4A31" w:rsidRDefault="006B4A31" w:rsidP="006B4A31">
      <w:pPr>
        <w:pStyle w:val="Default"/>
        <w:numPr>
          <w:ilvl w:val="0"/>
          <w:numId w:val="7"/>
        </w:numPr>
        <w:spacing w:after="18"/>
        <w:jc w:val="both"/>
        <w:rPr>
          <w:rFonts w:asciiTheme="minorHAnsi" w:hAnsiTheme="minorHAnsi"/>
          <w:sz w:val="22"/>
          <w:szCs w:val="22"/>
        </w:rPr>
      </w:pPr>
      <w:r w:rsidRPr="006B4A31">
        <w:rPr>
          <w:rFonts w:asciiTheme="minorHAnsi" w:hAnsiTheme="minorHAnsi"/>
          <w:sz w:val="22"/>
          <w:szCs w:val="22"/>
        </w:rPr>
        <w:t xml:space="preserve">fabrication ou livraison du béton </w:t>
      </w:r>
    </w:p>
    <w:p w14:paraId="72572AB5" w14:textId="77777777" w:rsidR="006B4A31" w:rsidRPr="006B4A31" w:rsidRDefault="006B4A31" w:rsidP="006B4A31">
      <w:pPr>
        <w:pStyle w:val="Default"/>
        <w:numPr>
          <w:ilvl w:val="0"/>
          <w:numId w:val="7"/>
        </w:numPr>
        <w:spacing w:after="18"/>
        <w:jc w:val="both"/>
        <w:rPr>
          <w:rFonts w:asciiTheme="minorHAnsi" w:hAnsiTheme="minorHAnsi"/>
          <w:sz w:val="22"/>
          <w:szCs w:val="22"/>
        </w:rPr>
      </w:pPr>
      <w:r w:rsidRPr="006B4A31">
        <w:rPr>
          <w:rFonts w:asciiTheme="minorHAnsi" w:hAnsiTheme="minorHAnsi"/>
          <w:sz w:val="22"/>
          <w:szCs w:val="22"/>
        </w:rPr>
        <w:t xml:space="preserve">manœuvre des grues </w:t>
      </w:r>
    </w:p>
    <w:p w14:paraId="150E4915" w14:textId="77777777" w:rsidR="006B4A31" w:rsidRPr="006B4A31" w:rsidRDefault="006B4A31" w:rsidP="006B4A31">
      <w:pPr>
        <w:pStyle w:val="Default"/>
        <w:numPr>
          <w:ilvl w:val="0"/>
          <w:numId w:val="7"/>
        </w:numPr>
        <w:spacing w:after="18"/>
        <w:jc w:val="both"/>
        <w:rPr>
          <w:rFonts w:asciiTheme="minorHAnsi" w:hAnsiTheme="minorHAnsi"/>
          <w:sz w:val="22"/>
          <w:szCs w:val="22"/>
        </w:rPr>
      </w:pPr>
      <w:r w:rsidRPr="006B4A31">
        <w:rPr>
          <w:rFonts w:asciiTheme="minorHAnsi" w:hAnsiTheme="minorHAnsi"/>
          <w:sz w:val="22"/>
          <w:szCs w:val="22"/>
        </w:rPr>
        <w:t xml:space="preserve">tri et stockage des déchets </w:t>
      </w:r>
    </w:p>
    <w:p w14:paraId="601670AF" w14:textId="77777777" w:rsidR="006B4A31" w:rsidRDefault="006B4A31" w:rsidP="006B4A31">
      <w:pPr>
        <w:pStyle w:val="Default"/>
        <w:spacing w:after="18"/>
        <w:jc w:val="both"/>
        <w:rPr>
          <w:rFonts w:asciiTheme="minorHAnsi" w:hAnsiTheme="minorHAnsi"/>
          <w:sz w:val="22"/>
          <w:szCs w:val="22"/>
        </w:rPr>
      </w:pPr>
    </w:p>
    <w:p w14:paraId="57EDE368" w14:textId="77777777" w:rsidR="006B4A31" w:rsidRPr="006B4A31" w:rsidRDefault="004454F4" w:rsidP="006B4A31">
      <w:pPr>
        <w:pStyle w:val="Default"/>
        <w:spacing w:after="18"/>
        <w:jc w:val="both"/>
        <w:rPr>
          <w:rFonts w:asciiTheme="minorHAnsi" w:hAnsiTheme="minorHAnsi"/>
          <w:sz w:val="22"/>
          <w:szCs w:val="22"/>
        </w:rPr>
      </w:pPr>
      <w:r>
        <w:rPr>
          <w:rFonts w:asciiTheme="minorHAnsi" w:hAnsiTheme="minorHAnsi"/>
          <w:sz w:val="22"/>
          <w:szCs w:val="22"/>
        </w:rPr>
        <w:t>L</w:t>
      </w:r>
      <w:r w:rsidR="006B4A31" w:rsidRPr="006B4A31">
        <w:rPr>
          <w:rFonts w:asciiTheme="minorHAnsi" w:hAnsiTheme="minorHAnsi"/>
          <w:sz w:val="22"/>
          <w:szCs w:val="22"/>
        </w:rPr>
        <w:t xml:space="preserve">a propreté du chantier </w:t>
      </w:r>
      <w:r>
        <w:rPr>
          <w:rFonts w:asciiTheme="minorHAnsi" w:hAnsiTheme="minorHAnsi"/>
          <w:sz w:val="22"/>
          <w:szCs w:val="22"/>
        </w:rPr>
        <w:t xml:space="preserve">doit être assurée par des </w:t>
      </w:r>
      <w:r w:rsidR="006B4A31" w:rsidRPr="006B4A31">
        <w:rPr>
          <w:rFonts w:asciiTheme="minorHAnsi" w:hAnsiTheme="minorHAnsi"/>
          <w:sz w:val="22"/>
          <w:szCs w:val="22"/>
        </w:rPr>
        <w:t>bacs de rétention, bacs de décantation, protection par filets des b</w:t>
      </w:r>
      <w:r>
        <w:rPr>
          <w:rFonts w:asciiTheme="minorHAnsi" w:hAnsiTheme="minorHAnsi"/>
          <w:sz w:val="22"/>
          <w:szCs w:val="22"/>
        </w:rPr>
        <w:t>ennes pour le tri des déchets ….</w:t>
      </w:r>
      <w:r w:rsidR="006B4A31" w:rsidRPr="006B4A31">
        <w:rPr>
          <w:rFonts w:asciiTheme="minorHAnsi" w:hAnsiTheme="minorHAnsi"/>
          <w:sz w:val="22"/>
          <w:szCs w:val="22"/>
        </w:rPr>
        <w:t xml:space="preserve"> </w:t>
      </w:r>
    </w:p>
    <w:p w14:paraId="5C39F3F5" w14:textId="77777777" w:rsidR="006B4A31" w:rsidRPr="006B4A31" w:rsidRDefault="006B4A31" w:rsidP="006B4A31">
      <w:pPr>
        <w:pStyle w:val="Default"/>
        <w:spacing w:after="18"/>
        <w:jc w:val="both"/>
        <w:rPr>
          <w:rFonts w:asciiTheme="minorHAnsi" w:hAnsiTheme="minorHAnsi"/>
          <w:sz w:val="22"/>
          <w:szCs w:val="22"/>
        </w:rPr>
      </w:pPr>
      <w:r w:rsidRPr="006B4A31">
        <w:rPr>
          <w:rFonts w:asciiTheme="minorHAnsi" w:hAnsiTheme="minorHAnsi"/>
          <w:sz w:val="22"/>
          <w:szCs w:val="22"/>
        </w:rPr>
        <w:t>Le nettoyage des cantonnements</w:t>
      </w:r>
      <w:r w:rsidR="004454F4">
        <w:rPr>
          <w:rFonts w:asciiTheme="minorHAnsi" w:hAnsiTheme="minorHAnsi"/>
          <w:sz w:val="22"/>
          <w:szCs w:val="22"/>
        </w:rPr>
        <w:t>, logements ouvriers</w:t>
      </w:r>
      <w:r w:rsidRPr="006B4A31">
        <w:rPr>
          <w:rFonts w:asciiTheme="minorHAnsi" w:hAnsiTheme="minorHAnsi"/>
          <w:sz w:val="22"/>
          <w:szCs w:val="22"/>
        </w:rPr>
        <w:t xml:space="preserve">, accès et zones de passage, ainsi que des zones de travail, </w:t>
      </w:r>
      <w:r w:rsidR="00312ACC">
        <w:rPr>
          <w:rFonts w:asciiTheme="minorHAnsi" w:hAnsiTheme="minorHAnsi"/>
          <w:sz w:val="22"/>
          <w:szCs w:val="22"/>
        </w:rPr>
        <w:t>est</w:t>
      </w:r>
      <w:r w:rsidRPr="006B4A31">
        <w:rPr>
          <w:rFonts w:asciiTheme="minorHAnsi" w:hAnsiTheme="minorHAnsi"/>
          <w:sz w:val="22"/>
          <w:szCs w:val="22"/>
        </w:rPr>
        <w:t xml:space="preserve"> effectué régulièrement. </w:t>
      </w:r>
    </w:p>
    <w:p w14:paraId="3650DC6A" w14:textId="77777777" w:rsidR="006B4A31" w:rsidRPr="006B4A31" w:rsidRDefault="006B4A31" w:rsidP="006B4A31">
      <w:pPr>
        <w:pStyle w:val="Default"/>
        <w:jc w:val="both"/>
        <w:rPr>
          <w:rFonts w:asciiTheme="minorHAnsi" w:hAnsiTheme="minorHAnsi"/>
          <w:sz w:val="22"/>
          <w:szCs w:val="22"/>
        </w:rPr>
      </w:pPr>
      <w:r w:rsidRPr="006B4A31">
        <w:rPr>
          <w:rFonts w:asciiTheme="minorHAnsi" w:hAnsiTheme="minorHAnsi"/>
          <w:sz w:val="22"/>
          <w:szCs w:val="22"/>
        </w:rPr>
        <w:t xml:space="preserve">Les cheminements piétons sur le chantier </w:t>
      </w:r>
      <w:r w:rsidR="00312ACC">
        <w:rPr>
          <w:rFonts w:asciiTheme="minorHAnsi" w:hAnsiTheme="minorHAnsi"/>
          <w:sz w:val="22"/>
          <w:szCs w:val="22"/>
        </w:rPr>
        <w:t>sont</w:t>
      </w:r>
      <w:r w:rsidRPr="006B4A31">
        <w:rPr>
          <w:rFonts w:asciiTheme="minorHAnsi" w:hAnsiTheme="minorHAnsi"/>
          <w:sz w:val="22"/>
          <w:szCs w:val="22"/>
        </w:rPr>
        <w:t xml:space="preserve"> traités de façon à assurer un minimum de confort et de sécurité pour les </w:t>
      </w:r>
      <w:r w:rsidR="00312ACC">
        <w:rPr>
          <w:rFonts w:asciiTheme="minorHAnsi" w:hAnsiTheme="minorHAnsi"/>
          <w:sz w:val="22"/>
          <w:szCs w:val="22"/>
        </w:rPr>
        <w:t>acteurs du chantier</w:t>
      </w:r>
      <w:r w:rsidRPr="006B4A31">
        <w:rPr>
          <w:rFonts w:asciiTheme="minorHAnsi" w:hAnsiTheme="minorHAnsi"/>
          <w:sz w:val="22"/>
          <w:szCs w:val="22"/>
        </w:rPr>
        <w:t xml:space="preserve"> (balisage, revêtements durs et propres…). </w:t>
      </w:r>
    </w:p>
    <w:p w14:paraId="5724A340" w14:textId="77777777" w:rsidR="006B4A31" w:rsidRDefault="006B4A31" w:rsidP="006B4A31">
      <w:pPr>
        <w:pStyle w:val="Default"/>
        <w:rPr>
          <w:sz w:val="20"/>
          <w:szCs w:val="20"/>
        </w:rPr>
      </w:pPr>
    </w:p>
    <w:p w14:paraId="3397B8CD" w14:textId="77777777" w:rsidR="006B4A31" w:rsidRPr="00312ACC" w:rsidRDefault="00312ACC" w:rsidP="00312ACC">
      <w:pPr>
        <w:autoSpaceDE w:val="0"/>
        <w:autoSpaceDN w:val="0"/>
        <w:adjustRightInd w:val="0"/>
        <w:spacing w:after="0" w:line="240" w:lineRule="auto"/>
        <w:jc w:val="both"/>
        <w:rPr>
          <w:rFonts w:cs="Tahoma"/>
          <w:b/>
          <w:color w:val="000000"/>
        </w:rPr>
      </w:pPr>
      <w:r w:rsidRPr="00312ACC">
        <w:rPr>
          <w:rFonts w:cs="Tahoma"/>
          <w:b/>
          <w:color w:val="000000"/>
        </w:rPr>
        <w:t xml:space="preserve">2.2 </w:t>
      </w:r>
      <w:r w:rsidR="006B4A31" w:rsidRPr="00312ACC">
        <w:rPr>
          <w:rFonts w:cs="Tahoma"/>
          <w:b/>
          <w:color w:val="000000"/>
        </w:rPr>
        <w:t xml:space="preserve"> Stationnement des véhicules du personnel de chantier </w:t>
      </w:r>
    </w:p>
    <w:p w14:paraId="5E994F30" w14:textId="77777777" w:rsidR="006B4A31" w:rsidRPr="00312ACC" w:rsidRDefault="006B4A31" w:rsidP="00312ACC">
      <w:pPr>
        <w:pStyle w:val="Default"/>
        <w:jc w:val="both"/>
        <w:rPr>
          <w:rFonts w:asciiTheme="minorHAnsi" w:hAnsiTheme="minorHAnsi"/>
          <w:sz w:val="22"/>
          <w:szCs w:val="22"/>
        </w:rPr>
      </w:pPr>
      <w:r w:rsidRPr="00312ACC">
        <w:rPr>
          <w:rFonts w:asciiTheme="minorHAnsi" w:hAnsiTheme="minorHAnsi"/>
          <w:sz w:val="22"/>
          <w:szCs w:val="22"/>
        </w:rPr>
        <w:t xml:space="preserve">Le stationnement des véhicules du personnel </w:t>
      </w:r>
      <w:r w:rsidR="00017ABD">
        <w:rPr>
          <w:rFonts w:asciiTheme="minorHAnsi" w:hAnsiTheme="minorHAnsi"/>
          <w:sz w:val="22"/>
          <w:szCs w:val="22"/>
        </w:rPr>
        <w:t>(quatre roues et deux roues) s’effectue</w:t>
      </w:r>
      <w:r w:rsidRPr="00312ACC">
        <w:rPr>
          <w:rFonts w:asciiTheme="minorHAnsi" w:hAnsiTheme="minorHAnsi"/>
          <w:sz w:val="22"/>
          <w:szCs w:val="22"/>
        </w:rPr>
        <w:t xml:space="preserve"> sur </w:t>
      </w:r>
      <w:r w:rsidR="00017ABD">
        <w:rPr>
          <w:rFonts w:asciiTheme="minorHAnsi" w:hAnsiTheme="minorHAnsi"/>
          <w:sz w:val="22"/>
          <w:szCs w:val="22"/>
        </w:rPr>
        <w:t>une</w:t>
      </w:r>
      <w:r w:rsidRPr="00312ACC">
        <w:rPr>
          <w:rFonts w:asciiTheme="minorHAnsi" w:hAnsiTheme="minorHAnsi"/>
          <w:sz w:val="22"/>
          <w:szCs w:val="22"/>
        </w:rPr>
        <w:t xml:space="preserve"> zone prévue à cet effet, dans l’emprise du chantier si le site le permet. Le stationnement sur la voie publique en dehors du chantier est à limiter, afin </w:t>
      </w:r>
      <w:r w:rsidR="00017ABD">
        <w:rPr>
          <w:rFonts w:asciiTheme="minorHAnsi" w:hAnsiTheme="minorHAnsi"/>
          <w:sz w:val="22"/>
          <w:szCs w:val="22"/>
        </w:rPr>
        <w:t>d’éviter</w:t>
      </w:r>
      <w:r w:rsidRPr="00312ACC">
        <w:rPr>
          <w:rFonts w:asciiTheme="minorHAnsi" w:hAnsiTheme="minorHAnsi"/>
          <w:sz w:val="22"/>
          <w:szCs w:val="22"/>
        </w:rPr>
        <w:t xml:space="preserve"> les gênes et les nuisances dans les rues voisines. </w:t>
      </w:r>
    </w:p>
    <w:p w14:paraId="3A7FBF8D" w14:textId="77777777" w:rsidR="00312ACC" w:rsidRDefault="00312ACC" w:rsidP="00312ACC">
      <w:pPr>
        <w:autoSpaceDE w:val="0"/>
        <w:autoSpaceDN w:val="0"/>
        <w:adjustRightInd w:val="0"/>
        <w:spacing w:after="0" w:line="240" w:lineRule="auto"/>
        <w:jc w:val="both"/>
        <w:rPr>
          <w:rFonts w:cs="Tahoma"/>
          <w:b/>
          <w:color w:val="000000"/>
        </w:rPr>
      </w:pPr>
    </w:p>
    <w:p w14:paraId="51E45944" w14:textId="77777777" w:rsidR="006B4A31" w:rsidRPr="00312ACC" w:rsidRDefault="00312ACC" w:rsidP="00312ACC">
      <w:pPr>
        <w:autoSpaceDE w:val="0"/>
        <w:autoSpaceDN w:val="0"/>
        <w:adjustRightInd w:val="0"/>
        <w:spacing w:after="0" w:line="240" w:lineRule="auto"/>
        <w:jc w:val="both"/>
        <w:rPr>
          <w:rFonts w:cs="Tahoma"/>
          <w:b/>
          <w:color w:val="000000"/>
        </w:rPr>
      </w:pPr>
      <w:r>
        <w:rPr>
          <w:rFonts w:cs="Tahoma"/>
          <w:b/>
          <w:color w:val="000000"/>
        </w:rPr>
        <w:t>2.3</w:t>
      </w:r>
      <w:r w:rsidR="006B4A31" w:rsidRPr="00312ACC">
        <w:rPr>
          <w:rFonts w:cs="Tahoma"/>
          <w:b/>
          <w:color w:val="000000"/>
        </w:rPr>
        <w:t xml:space="preserve"> Accès des véhicules de livraison </w:t>
      </w:r>
    </w:p>
    <w:p w14:paraId="404165C3" w14:textId="77777777" w:rsidR="006B4A31" w:rsidRPr="00312ACC" w:rsidRDefault="00312ACC" w:rsidP="00312ACC">
      <w:pPr>
        <w:pStyle w:val="Default"/>
        <w:jc w:val="both"/>
        <w:rPr>
          <w:rFonts w:asciiTheme="minorHAnsi" w:hAnsiTheme="minorHAnsi"/>
          <w:sz w:val="22"/>
          <w:szCs w:val="22"/>
        </w:rPr>
      </w:pPr>
      <w:r>
        <w:rPr>
          <w:rFonts w:asciiTheme="minorHAnsi" w:hAnsiTheme="minorHAnsi"/>
          <w:sz w:val="22"/>
          <w:szCs w:val="22"/>
        </w:rPr>
        <w:t>Le responsable chantier vert crée des documents et met</w:t>
      </w:r>
      <w:r w:rsidR="006B4A31" w:rsidRPr="00312ACC">
        <w:rPr>
          <w:rFonts w:asciiTheme="minorHAnsi" w:hAnsiTheme="minorHAnsi"/>
          <w:sz w:val="22"/>
          <w:szCs w:val="22"/>
        </w:rPr>
        <w:t xml:space="preserve"> en place la signalétique sur le chantier pour décrire les règles à respecter par les chauffe</w:t>
      </w:r>
      <w:r w:rsidR="00017ABD">
        <w:rPr>
          <w:rFonts w:asciiTheme="minorHAnsi" w:hAnsiTheme="minorHAnsi"/>
          <w:sz w:val="22"/>
          <w:szCs w:val="22"/>
        </w:rPr>
        <w:t>urs au moment de la livraison (p</w:t>
      </w:r>
      <w:r w:rsidR="006B4A31" w:rsidRPr="00312ACC">
        <w:rPr>
          <w:rFonts w:asciiTheme="minorHAnsi" w:hAnsiTheme="minorHAnsi"/>
          <w:sz w:val="22"/>
          <w:szCs w:val="22"/>
        </w:rPr>
        <w:t xml:space="preserve">lan d’accès, vitesse, lavage des roues, lavage des goulottes béton…). </w:t>
      </w:r>
    </w:p>
    <w:p w14:paraId="27E9BE70" w14:textId="77777777" w:rsidR="006B4A31" w:rsidRPr="00312ACC" w:rsidRDefault="006B4A31" w:rsidP="00312ACC">
      <w:pPr>
        <w:pStyle w:val="Default"/>
        <w:jc w:val="both"/>
        <w:rPr>
          <w:rFonts w:asciiTheme="minorHAnsi" w:hAnsiTheme="minorHAnsi"/>
          <w:sz w:val="22"/>
          <w:szCs w:val="22"/>
        </w:rPr>
      </w:pPr>
    </w:p>
    <w:p w14:paraId="4D3B84EF" w14:textId="77777777" w:rsidR="006B4A31" w:rsidRPr="00312ACC" w:rsidRDefault="006B4A31" w:rsidP="00312ACC">
      <w:pPr>
        <w:pStyle w:val="Default"/>
        <w:jc w:val="both"/>
        <w:rPr>
          <w:rFonts w:asciiTheme="minorHAnsi" w:hAnsiTheme="minorHAnsi"/>
          <w:sz w:val="22"/>
          <w:szCs w:val="22"/>
        </w:rPr>
      </w:pPr>
      <w:r w:rsidRPr="00312ACC">
        <w:rPr>
          <w:rFonts w:asciiTheme="minorHAnsi" w:hAnsiTheme="minorHAnsi"/>
          <w:sz w:val="22"/>
          <w:szCs w:val="22"/>
        </w:rPr>
        <w:t xml:space="preserve">Les entreprises chargées des approvisionnements </w:t>
      </w:r>
      <w:r w:rsidR="00312ACC">
        <w:rPr>
          <w:rFonts w:asciiTheme="minorHAnsi" w:hAnsiTheme="minorHAnsi"/>
          <w:sz w:val="22"/>
          <w:szCs w:val="22"/>
        </w:rPr>
        <w:t>sont</w:t>
      </w:r>
      <w:r w:rsidRPr="00312ACC">
        <w:rPr>
          <w:rFonts w:asciiTheme="minorHAnsi" w:hAnsiTheme="minorHAnsi"/>
          <w:sz w:val="22"/>
          <w:szCs w:val="22"/>
        </w:rPr>
        <w:t xml:space="preserve"> tenues informées de la démarche </w:t>
      </w:r>
      <w:r w:rsidR="00312ACC">
        <w:rPr>
          <w:rFonts w:asciiTheme="minorHAnsi" w:hAnsiTheme="minorHAnsi"/>
          <w:sz w:val="22"/>
          <w:szCs w:val="22"/>
        </w:rPr>
        <w:t>durable</w:t>
      </w:r>
      <w:r w:rsidRPr="00312ACC">
        <w:rPr>
          <w:rFonts w:asciiTheme="minorHAnsi" w:hAnsiTheme="minorHAnsi"/>
          <w:sz w:val="22"/>
          <w:szCs w:val="22"/>
        </w:rPr>
        <w:t xml:space="preserve"> du chantier. Les consignes à respecter </w:t>
      </w:r>
      <w:r w:rsidR="00312ACC">
        <w:rPr>
          <w:rFonts w:asciiTheme="minorHAnsi" w:hAnsiTheme="minorHAnsi"/>
          <w:sz w:val="22"/>
          <w:szCs w:val="22"/>
        </w:rPr>
        <w:t>sont</w:t>
      </w:r>
      <w:r w:rsidRPr="00312ACC">
        <w:rPr>
          <w:rFonts w:asciiTheme="minorHAnsi" w:hAnsiTheme="minorHAnsi"/>
          <w:sz w:val="22"/>
          <w:szCs w:val="22"/>
        </w:rPr>
        <w:t xml:space="preserve"> transmises lors des commandes. </w:t>
      </w:r>
    </w:p>
    <w:p w14:paraId="7F67B224" w14:textId="77777777" w:rsidR="006B4A31" w:rsidRPr="00312ACC" w:rsidRDefault="006B4A31" w:rsidP="00312ACC">
      <w:pPr>
        <w:pStyle w:val="Default"/>
        <w:jc w:val="both"/>
        <w:rPr>
          <w:rFonts w:asciiTheme="minorHAnsi" w:hAnsiTheme="minorHAnsi"/>
          <w:sz w:val="22"/>
          <w:szCs w:val="22"/>
        </w:rPr>
      </w:pPr>
      <w:r w:rsidRPr="00312ACC">
        <w:rPr>
          <w:rFonts w:asciiTheme="minorHAnsi" w:hAnsiTheme="minorHAnsi"/>
          <w:sz w:val="22"/>
          <w:szCs w:val="22"/>
        </w:rPr>
        <w:t xml:space="preserve">Les approvisionnements </w:t>
      </w:r>
      <w:r w:rsidR="00312ACC">
        <w:rPr>
          <w:rFonts w:asciiTheme="minorHAnsi" w:hAnsiTheme="minorHAnsi"/>
          <w:sz w:val="22"/>
          <w:szCs w:val="22"/>
        </w:rPr>
        <w:t>sont</w:t>
      </w:r>
      <w:r w:rsidRPr="00312ACC">
        <w:rPr>
          <w:rFonts w:asciiTheme="minorHAnsi" w:hAnsiTheme="minorHAnsi"/>
          <w:sz w:val="22"/>
          <w:szCs w:val="22"/>
        </w:rPr>
        <w:t xml:space="preserve"> planifiés sur la journée afin d’éviter les livraisons aux heures de pointe ou à des heures susceptibles de créer des nuisances au riverains. </w:t>
      </w:r>
    </w:p>
    <w:p w14:paraId="482A0FCE" w14:textId="77777777" w:rsidR="006B4A31" w:rsidRPr="00312ACC" w:rsidRDefault="006B4A31" w:rsidP="00312ACC">
      <w:pPr>
        <w:pStyle w:val="Default"/>
        <w:jc w:val="both"/>
        <w:rPr>
          <w:rFonts w:asciiTheme="minorHAnsi" w:hAnsiTheme="minorHAnsi"/>
          <w:sz w:val="22"/>
          <w:szCs w:val="22"/>
        </w:rPr>
      </w:pPr>
      <w:r w:rsidRPr="00312ACC">
        <w:rPr>
          <w:rFonts w:asciiTheme="minorHAnsi" w:hAnsiTheme="minorHAnsi"/>
          <w:sz w:val="22"/>
          <w:szCs w:val="22"/>
        </w:rPr>
        <w:t>L’organisation du chantier d</w:t>
      </w:r>
      <w:r w:rsidR="00312ACC">
        <w:rPr>
          <w:rFonts w:asciiTheme="minorHAnsi" w:hAnsiTheme="minorHAnsi"/>
          <w:sz w:val="22"/>
          <w:szCs w:val="22"/>
        </w:rPr>
        <w:t>oit</w:t>
      </w:r>
      <w:r w:rsidRPr="00312ACC">
        <w:rPr>
          <w:rFonts w:asciiTheme="minorHAnsi" w:hAnsiTheme="minorHAnsi"/>
          <w:sz w:val="22"/>
          <w:szCs w:val="22"/>
        </w:rPr>
        <w:t xml:space="preserve"> éviter la marche arrière des camions ou toupies de béton. </w:t>
      </w:r>
    </w:p>
    <w:p w14:paraId="10AD2E13" w14:textId="77777777" w:rsidR="006B4A31" w:rsidRPr="00312ACC" w:rsidRDefault="006B4A31" w:rsidP="00312ACC">
      <w:pPr>
        <w:pStyle w:val="Default"/>
        <w:jc w:val="both"/>
        <w:rPr>
          <w:rFonts w:asciiTheme="minorHAnsi" w:hAnsiTheme="minorHAnsi"/>
          <w:sz w:val="22"/>
          <w:szCs w:val="22"/>
        </w:rPr>
      </w:pPr>
      <w:r w:rsidRPr="00312ACC">
        <w:rPr>
          <w:rFonts w:asciiTheme="minorHAnsi" w:hAnsiTheme="minorHAnsi"/>
          <w:sz w:val="22"/>
          <w:szCs w:val="22"/>
        </w:rPr>
        <w:t xml:space="preserve">Des panneaux indiquant l’itinéraire pour le chantier et les accès livraison </w:t>
      </w:r>
      <w:r w:rsidR="00312ACC">
        <w:rPr>
          <w:rFonts w:asciiTheme="minorHAnsi" w:hAnsiTheme="minorHAnsi"/>
          <w:sz w:val="22"/>
          <w:szCs w:val="22"/>
        </w:rPr>
        <w:t>sont</w:t>
      </w:r>
      <w:r w:rsidRPr="00312ACC">
        <w:rPr>
          <w:rFonts w:asciiTheme="minorHAnsi" w:hAnsiTheme="minorHAnsi"/>
          <w:sz w:val="22"/>
          <w:szCs w:val="22"/>
        </w:rPr>
        <w:t xml:space="preserve"> mis en place. </w:t>
      </w:r>
    </w:p>
    <w:p w14:paraId="5ECD5961" w14:textId="77777777" w:rsidR="006B4A31" w:rsidRDefault="006B4A31" w:rsidP="006B4A31">
      <w:pPr>
        <w:pStyle w:val="Default"/>
        <w:rPr>
          <w:sz w:val="20"/>
          <w:szCs w:val="20"/>
        </w:rPr>
      </w:pPr>
    </w:p>
    <w:p w14:paraId="06EACD36" w14:textId="77777777" w:rsidR="006B4A31" w:rsidRPr="00312ACC" w:rsidRDefault="00312ACC" w:rsidP="00312ACC">
      <w:pPr>
        <w:autoSpaceDE w:val="0"/>
        <w:autoSpaceDN w:val="0"/>
        <w:adjustRightInd w:val="0"/>
        <w:spacing w:after="0" w:line="240" w:lineRule="auto"/>
        <w:jc w:val="both"/>
        <w:rPr>
          <w:rFonts w:cs="Tahoma"/>
          <w:b/>
          <w:color w:val="000000"/>
        </w:rPr>
      </w:pPr>
      <w:r w:rsidRPr="00312ACC">
        <w:rPr>
          <w:rFonts w:cs="Tahoma"/>
          <w:b/>
          <w:color w:val="000000"/>
        </w:rPr>
        <w:t>2.4</w:t>
      </w:r>
      <w:r w:rsidR="006B4A31" w:rsidRPr="00312ACC">
        <w:rPr>
          <w:rFonts w:cs="Tahoma"/>
          <w:b/>
          <w:color w:val="000000"/>
        </w:rPr>
        <w:t xml:space="preserve"> Limiter les consommations en ressources épuisables </w:t>
      </w:r>
    </w:p>
    <w:p w14:paraId="78CF4477" w14:textId="77777777" w:rsidR="006B4A31" w:rsidRPr="00312ACC" w:rsidRDefault="006B4A31" w:rsidP="00312ACC">
      <w:pPr>
        <w:pStyle w:val="Default"/>
        <w:jc w:val="both"/>
        <w:rPr>
          <w:rFonts w:asciiTheme="minorHAnsi" w:hAnsiTheme="minorHAnsi"/>
          <w:sz w:val="22"/>
          <w:szCs w:val="22"/>
        </w:rPr>
      </w:pPr>
      <w:r w:rsidRPr="00312ACC">
        <w:rPr>
          <w:rFonts w:asciiTheme="minorHAnsi" w:hAnsiTheme="minorHAnsi"/>
          <w:sz w:val="22"/>
          <w:szCs w:val="22"/>
        </w:rPr>
        <w:t>Les entreprises, dans le cadre de la conventio</w:t>
      </w:r>
      <w:r w:rsidR="00017ABD">
        <w:rPr>
          <w:rFonts w:asciiTheme="minorHAnsi" w:hAnsiTheme="minorHAnsi"/>
          <w:sz w:val="22"/>
          <w:szCs w:val="22"/>
        </w:rPr>
        <w:t>n PRORATA, mette</w:t>
      </w:r>
      <w:r w:rsidRPr="00312ACC">
        <w:rPr>
          <w:rFonts w:asciiTheme="minorHAnsi" w:hAnsiTheme="minorHAnsi"/>
          <w:sz w:val="22"/>
          <w:szCs w:val="22"/>
        </w:rPr>
        <w:t xml:space="preserve">nt en place les moyens utiles à l’approvisionnement mesuré en eau et en énergie. </w:t>
      </w:r>
    </w:p>
    <w:p w14:paraId="42827DBE" w14:textId="77777777" w:rsidR="00312ACC" w:rsidRDefault="00312ACC" w:rsidP="00312ACC">
      <w:pPr>
        <w:pStyle w:val="Default"/>
        <w:jc w:val="both"/>
        <w:rPr>
          <w:rFonts w:asciiTheme="minorHAnsi" w:hAnsiTheme="minorHAnsi"/>
          <w:sz w:val="22"/>
          <w:szCs w:val="22"/>
        </w:rPr>
      </w:pPr>
    </w:p>
    <w:p w14:paraId="231ECD3F" w14:textId="77777777" w:rsidR="006B4A31" w:rsidRPr="00C33F60" w:rsidRDefault="00C33F60" w:rsidP="00312ACC">
      <w:pPr>
        <w:pStyle w:val="Default"/>
        <w:jc w:val="both"/>
        <w:rPr>
          <w:rFonts w:asciiTheme="minorHAnsi" w:hAnsiTheme="minorHAnsi"/>
          <w:b/>
          <w:sz w:val="22"/>
          <w:szCs w:val="22"/>
        </w:rPr>
      </w:pPr>
      <w:r w:rsidRPr="00C33F60">
        <w:rPr>
          <w:rFonts w:asciiTheme="minorHAnsi" w:hAnsiTheme="minorHAnsi"/>
          <w:b/>
          <w:sz w:val="22"/>
          <w:szCs w:val="22"/>
        </w:rPr>
        <w:t>Électricité</w:t>
      </w:r>
    </w:p>
    <w:p w14:paraId="6FB4C0F3" w14:textId="77777777" w:rsidR="00312ACC" w:rsidRPr="00312ACC" w:rsidRDefault="00312ACC" w:rsidP="00C33F60">
      <w:pPr>
        <w:pStyle w:val="Default"/>
        <w:numPr>
          <w:ilvl w:val="0"/>
          <w:numId w:val="9"/>
        </w:numPr>
        <w:jc w:val="both"/>
        <w:rPr>
          <w:rFonts w:asciiTheme="minorHAnsi" w:hAnsiTheme="minorHAnsi"/>
          <w:sz w:val="22"/>
          <w:szCs w:val="22"/>
        </w:rPr>
      </w:pPr>
      <w:r w:rsidRPr="00312ACC">
        <w:rPr>
          <w:rFonts w:asciiTheme="minorHAnsi" w:hAnsiTheme="minorHAnsi"/>
          <w:sz w:val="22"/>
          <w:szCs w:val="22"/>
        </w:rPr>
        <w:t xml:space="preserve">Des sous-comptages pour l’électricité sont à mettre en place pour suivre la consommation du chantier et des </w:t>
      </w:r>
      <w:r w:rsidR="00017ABD">
        <w:rPr>
          <w:rFonts w:asciiTheme="minorHAnsi" w:hAnsiTheme="minorHAnsi"/>
          <w:sz w:val="22"/>
          <w:szCs w:val="22"/>
        </w:rPr>
        <w:t>logements ouvriers</w:t>
      </w:r>
      <w:r w:rsidRPr="00312ACC">
        <w:rPr>
          <w:rFonts w:asciiTheme="minorHAnsi" w:hAnsiTheme="minorHAnsi"/>
          <w:sz w:val="22"/>
          <w:szCs w:val="22"/>
        </w:rPr>
        <w:t xml:space="preserve"> </w:t>
      </w:r>
    </w:p>
    <w:p w14:paraId="045B2D08" w14:textId="77777777" w:rsidR="00312ACC" w:rsidRPr="00312ACC" w:rsidRDefault="00312ACC" w:rsidP="00C33F60">
      <w:pPr>
        <w:pStyle w:val="Default"/>
        <w:numPr>
          <w:ilvl w:val="0"/>
          <w:numId w:val="9"/>
        </w:numPr>
        <w:jc w:val="both"/>
        <w:rPr>
          <w:rFonts w:asciiTheme="minorHAnsi" w:hAnsiTheme="minorHAnsi"/>
          <w:sz w:val="22"/>
          <w:szCs w:val="22"/>
        </w:rPr>
      </w:pPr>
      <w:r w:rsidRPr="00312ACC">
        <w:rPr>
          <w:rFonts w:asciiTheme="minorHAnsi" w:hAnsiTheme="minorHAnsi"/>
          <w:sz w:val="22"/>
          <w:szCs w:val="22"/>
        </w:rPr>
        <w:t>Un zonage des installations d</w:t>
      </w:r>
      <w:r w:rsidR="00017ABD">
        <w:rPr>
          <w:rFonts w:asciiTheme="minorHAnsi" w:hAnsiTheme="minorHAnsi"/>
          <w:sz w:val="22"/>
          <w:szCs w:val="22"/>
        </w:rPr>
        <w:t>’éclairage du chantier permet</w:t>
      </w:r>
      <w:r w:rsidRPr="00312ACC">
        <w:rPr>
          <w:rFonts w:asciiTheme="minorHAnsi" w:hAnsiTheme="minorHAnsi"/>
          <w:sz w:val="22"/>
          <w:szCs w:val="22"/>
        </w:rPr>
        <w:t xml:space="preserve"> une utilisation au plus juste de cette éner</w:t>
      </w:r>
      <w:r w:rsidR="00017ABD">
        <w:rPr>
          <w:rFonts w:asciiTheme="minorHAnsi" w:hAnsiTheme="minorHAnsi"/>
          <w:sz w:val="22"/>
          <w:szCs w:val="22"/>
        </w:rPr>
        <w:t>gie. Seules les circulations s</w:t>
      </w:r>
      <w:r w:rsidRPr="00312ACC">
        <w:rPr>
          <w:rFonts w:asciiTheme="minorHAnsi" w:hAnsiTheme="minorHAnsi"/>
          <w:sz w:val="22"/>
          <w:szCs w:val="22"/>
        </w:rPr>
        <w:t>ont éclairées en permanence, l’éclair</w:t>
      </w:r>
      <w:r w:rsidR="00017ABD">
        <w:rPr>
          <w:rFonts w:asciiTheme="minorHAnsi" w:hAnsiTheme="minorHAnsi"/>
          <w:sz w:val="22"/>
          <w:szCs w:val="22"/>
        </w:rPr>
        <w:t>age du reste du chantier se fait</w:t>
      </w:r>
      <w:r w:rsidRPr="00312ACC">
        <w:rPr>
          <w:rFonts w:asciiTheme="minorHAnsi" w:hAnsiTheme="minorHAnsi"/>
          <w:sz w:val="22"/>
          <w:szCs w:val="22"/>
        </w:rPr>
        <w:t xml:space="preserve"> </w:t>
      </w:r>
      <w:r w:rsidR="00017ABD">
        <w:rPr>
          <w:rFonts w:asciiTheme="minorHAnsi" w:hAnsiTheme="minorHAnsi"/>
          <w:sz w:val="22"/>
          <w:szCs w:val="22"/>
        </w:rPr>
        <w:t>à l’aide d’appareils portatifs</w:t>
      </w:r>
    </w:p>
    <w:p w14:paraId="38DB3E09" w14:textId="77777777" w:rsidR="00312ACC" w:rsidRPr="00312ACC" w:rsidRDefault="00312ACC" w:rsidP="00C33F60">
      <w:pPr>
        <w:pStyle w:val="Default"/>
        <w:numPr>
          <w:ilvl w:val="0"/>
          <w:numId w:val="9"/>
        </w:numPr>
        <w:jc w:val="both"/>
        <w:rPr>
          <w:rFonts w:asciiTheme="minorHAnsi" w:hAnsiTheme="minorHAnsi"/>
          <w:sz w:val="22"/>
          <w:szCs w:val="22"/>
        </w:rPr>
      </w:pPr>
      <w:r w:rsidRPr="00312ACC">
        <w:rPr>
          <w:rFonts w:asciiTheme="minorHAnsi" w:hAnsiTheme="minorHAnsi"/>
          <w:sz w:val="22"/>
          <w:szCs w:val="22"/>
        </w:rPr>
        <w:t xml:space="preserve">L’éclairage provisoire du chantier </w:t>
      </w:r>
      <w:r w:rsidR="00017ABD">
        <w:rPr>
          <w:rFonts w:asciiTheme="minorHAnsi" w:hAnsiTheme="minorHAnsi"/>
          <w:sz w:val="22"/>
          <w:szCs w:val="22"/>
        </w:rPr>
        <w:t>est</w:t>
      </w:r>
      <w:r w:rsidRPr="00312ACC">
        <w:rPr>
          <w:rFonts w:asciiTheme="minorHAnsi" w:hAnsiTheme="minorHAnsi"/>
          <w:sz w:val="22"/>
          <w:szCs w:val="22"/>
        </w:rPr>
        <w:t xml:space="preserve"> réalisé à parti</w:t>
      </w:r>
      <w:r w:rsidR="00017ABD">
        <w:rPr>
          <w:rFonts w:asciiTheme="minorHAnsi" w:hAnsiTheme="minorHAnsi"/>
          <w:sz w:val="22"/>
          <w:szCs w:val="22"/>
        </w:rPr>
        <w:t>r de lampes basse consommation</w:t>
      </w:r>
    </w:p>
    <w:p w14:paraId="4DE7A69A" w14:textId="77777777" w:rsidR="00C33F60" w:rsidRDefault="00C33F60" w:rsidP="00312ACC">
      <w:pPr>
        <w:pStyle w:val="Default"/>
        <w:jc w:val="both"/>
        <w:rPr>
          <w:rFonts w:asciiTheme="minorHAnsi" w:hAnsiTheme="minorHAnsi"/>
          <w:sz w:val="22"/>
          <w:szCs w:val="22"/>
        </w:rPr>
      </w:pPr>
    </w:p>
    <w:p w14:paraId="4AEF38C9" w14:textId="77777777" w:rsidR="00312ACC" w:rsidRPr="00312ACC" w:rsidRDefault="00312ACC" w:rsidP="00312ACC">
      <w:pPr>
        <w:pStyle w:val="Default"/>
        <w:jc w:val="both"/>
        <w:rPr>
          <w:rFonts w:asciiTheme="minorHAnsi" w:hAnsiTheme="minorHAnsi"/>
          <w:b/>
          <w:sz w:val="22"/>
          <w:szCs w:val="22"/>
        </w:rPr>
      </w:pPr>
      <w:r w:rsidRPr="00312ACC">
        <w:rPr>
          <w:rFonts w:asciiTheme="minorHAnsi" w:hAnsiTheme="minorHAnsi"/>
          <w:b/>
          <w:sz w:val="22"/>
          <w:szCs w:val="22"/>
        </w:rPr>
        <w:t xml:space="preserve">Eau </w:t>
      </w:r>
    </w:p>
    <w:p w14:paraId="566264DD" w14:textId="77777777" w:rsidR="00017ABD" w:rsidRDefault="00312ACC" w:rsidP="00C33F60">
      <w:pPr>
        <w:pStyle w:val="Default"/>
        <w:numPr>
          <w:ilvl w:val="0"/>
          <w:numId w:val="10"/>
        </w:numPr>
        <w:jc w:val="both"/>
        <w:rPr>
          <w:rFonts w:asciiTheme="minorHAnsi" w:hAnsiTheme="minorHAnsi"/>
          <w:sz w:val="22"/>
          <w:szCs w:val="22"/>
        </w:rPr>
      </w:pPr>
      <w:r w:rsidRPr="00017ABD">
        <w:rPr>
          <w:rFonts w:asciiTheme="minorHAnsi" w:hAnsiTheme="minorHAnsi"/>
          <w:sz w:val="22"/>
          <w:szCs w:val="22"/>
        </w:rPr>
        <w:t xml:space="preserve">Des sous-comptages pour l’eau sont à mettre en place pour suivre la consommation du chantier </w:t>
      </w:r>
      <w:r w:rsidR="00017ABD" w:rsidRPr="00312ACC">
        <w:rPr>
          <w:rFonts w:asciiTheme="minorHAnsi" w:hAnsiTheme="minorHAnsi"/>
          <w:sz w:val="22"/>
          <w:szCs w:val="22"/>
        </w:rPr>
        <w:t xml:space="preserve">et des </w:t>
      </w:r>
      <w:r w:rsidR="00017ABD">
        <w:rPr>
          <w:rFonts w:asciiTheme="minorHAnsi" w:hAnsiTheme="minorHAnsi"/>
          <w:sz w:val="22"/>
          <w:szCs w:val="22"/>
        </w:rPr>
        <w:t>logements ouvriers</w:t>
      </w:r>
      <w:r w:rsidR="00017ABD" w:rsidRPr="00312ACC">
        <w:rPr>
          <w:rFonts w:asciiTheme="minorHAnsi" w:hAnsiTheme="minorHAnsi"/>
          <w:sz w:val="22"/>
          <w:szCs w:val="22"/>
        </w:rPr>
        <w:t xml:space="preserve"> </w:t>
      </w:r>
    </w:p>
    <w:p w14:paraId="17C45711" w14:textId="77777777" w:rsidR="00312ACC" w:rsidRPr="00017ABD" w:rsidRDefault="00312ACC" w:rsidP="00C33F60">
      <w:pPr>
        <w:pStyle w:val="Default"/>
        <w:numPr>
          <w:ilvl w:val="0"/>
          <w:numId w:val="10"/>
        </w:numPr>
        <w:jc w:val="both"/>
        <w:rPr>
          <w:rFonts w:asciiTheme="minorHAnsi" w:hAnsiTheme="minorHAnsi"/>
          <w:sz w:val="22"/>
          <w:szCs w:val="22"/>
        </w:rPr>
      </w:pPr>
      <w:r w:rsidRPr="00017ABD">
        <w:rPr>
          <w:rFonts w:asciiTheme="minorHAnsi" w:hAnsiTheme="minorHAnsi"/>
          <w:sz w:val="22"/>
          <w:szCs w:val="22"/>
        </w:rPr>
        <w:t xml:space="preserve">Les systèmes de lavage des véhicules, de lavage des bennes à béton, de lavage des goulottes des toupies </w:t>
      </w:r>
      <w:r w:rsidR="00017ABD">
        <w:rPr>
          <w:rFonts w:asciiTheme="minorHAnsi" w:hAnsiTheme="minorHAnsi"/>
          <w:sz w:val="22"/>
          <w:szCs w:val="22"/>
        </w:rPr>
        <w:t>sont</w:t>
      </w:r>
      <w:r w:rsidRPr="00017ABD">
        <w:rPr>
          <w:rFonts w:asciiTheme="minorHAnsi" w:hAnsiTheme="minorHAnsi"/>
          <w:sz w:val="22"/>
          <w:szCs w:val="22"/>
        </w:rPr>
        <w:t xml:space="preserve"> conçus de façon à pouvoir réutiliser l’eau après décantation. La récupération d’eau de pluie pour le lavage des véhicules et des bennes bétons </w:t>
      </w:r>
      <w:r w:rsidR="00017ABD">
        <w:rPr>
          <w:rFonts w:asciiTheme="minorHAnsi" w:hAnsiTheme="minorHAnsi"/>
          <w:sz w:val="22"/>
          <w:szCs w:val="22"/>
        </w:rPr>
        <w:t>est</w:t>
      </w:r>
      <w:r w:rsidRPr="00017ABD">
        <w:rPr>
          <w:rFonts w:asciiTheme="minorHAnsi" w:hAnsiTheme="minorHAnsi"/>
          <w:sz w:val="22"/>
          <w:szCs w:val="22"/>
        </w:rPr>
        <w:t xml:space="preserve"> étudiée. </w:t>
      </w:r>
    </w:p>
    <w:p w14:paraId="624CE66A" w14:textId="77777777" w:rsidR="00312ACC" w:rsidRPr="00312ACC" w:rsidRDefault="00312ACC" w:rsidP="00C33F60">
      <w:pPr>
        <w:pStyle w:val="Default"/>
        <w:numPr>
          <w:ilvl w:val="0"/>
          <w:numId w:val="10"/>
        </w:numPr>
        <w:jc w:val="both"/>
        <w:rPr>
          <w:rFonts w:asciiTheme="minorHAnsi" w:hAnsiTheme="minorHAnsi"/>
          <w:sz w:val="22"/>
          <w:szCs w:val="22"/>
        </w:rPr>
      </w:pPr>
      <w:r w:rsidRPr="00312ACC">
        <w:rPr>
          <w:rFonts w:asciiTheme="minorHAnsi" w:hAnsiTheme="minorHAnsi"/>
          <w:sz w:val="22"/>
          <w:szCs w:val="22"/>
        </w:rPr>
        <w:t xml:space="preserve">L’alimentation générale du chantier </w:t>
      </w:r>
      <w:r w:rsidR="00017ABD">
        <w:rPr>
          <w:rFonts w:asciiTheme="minorHAnsi" w:hAnsiTheme="minorHAnsi"/>
          <w:sz w:val="22"/>
          <w:szCs w:val="22"/>
        </w:rPr>
        <w:t xml:space="preserve">est </w:t>
      </w:r>
      <w:r w:rsidRPr="00312ACC">
        <w:rPr>
          <w:rFonts w:asciiTheme="minorHAnsi" w:hAnsiTheme="minorHAnsi"/>
          <w:sz w:val="22"/>
          <w:szCs w:val="22"/>
        </w:rPr>
        <w:t xml:space="preserve">équipée d’un système de coupure contrôlé par une horloge pour limiter </w:t>
      </w:r>
      <w:r w:rsidR="00017ABD">
        <w:rPr>
          <w:rFonts w:asciiTheme="minorHAnsi" w:hAnsiTheme="minorHAnsi"/>
          <w:sz w:val="22"/>
          <w:szCs w:val="22"/>
        </w:rPr>
        <w:t>les fuites éventuelles la nuit</w:t>
      </w:r>
    </w:p>
    <w:p w14:paraId="3B305609" w14:textId="77777777" w:rsidR="00312ACC" w:rsidRPr="00312ACC" w:rsidRDefault="00312ACC" w:rsidP="00C33F60">
      <w:pPr>
        <w:pStyle w:val="Default"/>
        <w:numPr>
          <w:ilvl w:val="0"/>
          <w:numId w:val="10"/>
        </w:numPr>
        <w:jc w:val="both"/>
        <w:rPr>
          <w:rFonts w:asciiTheme="minorHAnsi" w:hAnsiTheme="minorHAnsi"/>
          <w:sz w:val="22"/>
          <w:szCs w:val="22"/>
        </w:rPr>
      </w:pPr>
      <w:r w:rsidRPr="00312ACC">
        <w:rPr>
          <w:rFonts w:asciiTheme="minorHAnsi" w:hAnsiTheme="minorHAnsi"/>
          <w:sz w:val="22"/>
          <w:szCs w:val="22"/>
        </w:rPr>
        <w:t xml:space="preserve">Les tuyaux d’eau </w:t>
      </w:r>
      <w:r w:rsidR="00017ABD">
        <w:rPr>
          <w:rFonts w:asciiTheme="minorHAnsi" w:hAnsiTheme="minorHAnsi"/>
          <w:sz w:val="22"/>
          <w:szCs w:val="22"/>
        </w:rPr>
        <w:t>sont</w:t>
      </w:r>
      <w:r w:rsidRPr="00312ACC">
        <w:rPr>
          <w:rFonts w:asciiTheme="minorHAnsi" w:hAnsiTheme="minorHAnsi"/>
          <w:sz w:val="22"/>
          <w:szCs w:val="22"/>
        </w:rPr>
        <w:t xml:space="preserve"> équipés de raccords rapides qui coupent l’eau automatiquement après déconnexion. </w:t>
      </w:r>
    </w:p>
    <w:p w14:paraId="486175D4" w14:textId="77777777" w:rsidR="00312ACC" w:rsidRDefault="00312ACC" w:rsidP="00C33F60">
      <w:pPr>
        <w:pStyle w:val="Default"/>
        <w:numPr>
          <w:ilvl w:val="0"/>
          <w:numId w:val="10"/>
        </w:numPr>
        <w:jc w:val="both"/>
        <w:rPr>
          <w:rFonts w:asciiTheme="minorHAnsi" w:hAnsiTheme="minorHAnsi"/>
          <w:sz w:val="22"/>
          <w:szCs w:val="22"/>
        </w:rPr>
      </w:pPr>
      <w:r w:rsidRPr="00312ACC">
        <w:rPr>
          <w:rFonts w:asciiTheme="minorHAnsi" w:hAnsiTheme="minorHAnsi"/>
          <w:sz w:val="22"/>
          <w:szCs w:val="22"/>
        </w:rPr>
        <w:t xml:space="preserve">Les lances des tuyaux d’eau seront équipées de système </w:t>
      </w:r>
      <w:r w:rsidR="00017ABD">
        <w:rPr>
          <w:rFonts w:asciiTheme="minorHAnsi" w:hAnsiTheme="minorHAnsi"/>
          <w:sz w:val="22"/>
          <w:szCs w:val="22"/>
        </w:rPr>
        <w:t>d’ouverture du jet par flexion</w:t>
      </w:r>
    </w:p>
    <w:p w14:paraId="5DF228B2" w14:textId="77777777" w:rsidR="00C33F60" w:rsidRDefault="00C33F60" w:rsidP="00C33F60">
      <w:pPr>
        <w:pStyle w:val="Default"/>
        <w:jc w:val="both"/>
        <w:rPr>
          <w:rFonts w:asciiTheme="minorHAnsi" w:hAnsiTheme="minorHAnsi"/>
          <w:sz w:val="22"/>
          <w:szCs w:val="22"/>
        </w:rPr>
      </w:pPr>
    </w:p>
    <w:p w14:paraId="2E1016F9" w14:textId="77777777" w:rsidR="00C33F60" w:rsidRDefault="00C33F60" w:rsidP="00C33F60">
      <w:pPr>
        <w:pStyle w:val="Default"/>
        <w:jc w:val="both"/>
        <w:rPr>
          <w:rFonts w:asciiTheme="minorHAnsi" w:hAnsiTheme="minorHAnsi"/>
          <w:sz w:val="22"/>
          <w:szCs w:val="22"/>
        </w:rPr>
      </w:pPr>
    </w:p>
    <w:p w14:paraId="3A4E0DEC" w14:textId="77777777" w:rsidR="00C33F60" w:rsidRDefault="00C33F60" w:rsidP="008F6C11">
      <w:pPr>
        <w:pStyle w:val="Titre1"/>
        <w:keepNext/>
        <w:shd w:val="clear" w:color="auto" w:fill="BB4919"/>
        <w:tabs>
          <w:tab w:val="num" w:pos="360"/>
        </w:tabs>
        <w:spacing w:after="60" w:line="240" w:lineRule="auto"/>
        <w:ind w:left="357" w:hanging="357"/>
        <w:rPr>
          <w:sz w:val="28"/>
          <w:szCs w:val="28"/>
        </w:rPr>
      </w:pPr>
      <w:r>
        <w:rPr>
          <w:color w:val="FFFFFF" w:themeColor="background1"/>
        </w:rPr>
        <w:t>3. Constructions durables de chantier</w:t>
      </w:r>
      <w:r w:rsidRPr="006B4A31">
        <w:rPr>
          <w:color w:val="FFFFFF" w:themeColor="background1"/>
        </w:rPr>
        <w:t xml:space="preserve"> </w:t>
      </w:r>
    </w:p>
    <w:p w14:paraId="5F78EACD" w14:textId="77777777" w:rsidR="00C33F60" w:rsidRPr="00312ACC" w:rsidRDefault="00C33F60" w:rsidP="00C33F60">
      <w:pPr>
        <w:pStyle w:val="Default"/>
        <w:jc w:val="both"/>
        <w:rPr>
          <w:rFonts w:asciiTheme="minorHAnsi" w:hAnsiTheme="minorHAnsi"/>
          <w:sz w:val="22"/>
          <w:szCs w:val="22"/>
        </w:rPr>
      </w:pPr>
    </w:p>
    <w:p w14:paraId="3CD4B308" w14:textId="77777777" w:rsidR="00312ACC" w:rsidRPr="00312ACC" w:rsidRDefault="00C33F60" w:rsidP="00312ACC">
      <w:pPr>
        <w:pStyle w:val="Default"/>
        <w:jc w:val="both"/>
        <w:rPr>
          <w:rFonts w:asciiTheme="minorHAnsi" w:hAnsiTheme="minorHAnsi"/>
          <w:sz w:val="22"/>
          <w:szCs w:val="22"/>
        </w:rPr>
      </w:pPr>
      <w:r>
        <w:rPr>
          <w:rFonts w:asciiTheme="minorHAnsi" w:hAnsiTheme="minorHAnsi"/>
          <w:sz w:val="22"/>
          <w:szCs w:val="22"/>
        </w:rPr>
        <w:t>La charte chantier vert concerne également</w:t>
      </w:r>
      <w:r w:rsidR="00C65A6E">
        <w:rPr>
          <w:rFonts w:asciiTheme="minorHAnsi" w:hAnsiTheme="minorHAnsi"/>
          <w:sz w:val="22"/>
          <w:szCs w:val="22"/>
        </w:rPr>
        <w:t xml:space="preserve"> toutes les constructions sur chantier telles que</w:t>
      </w:r>
      <w:r>
        <w:rPr>
          <w:rFonts w:asciiTheme="minorHAnsi" w:hAnsiTheme="minorHAnsi"/>
          <w:sz w:val="22"/>
          <w:szCs w:val="22"/>
        </w:rPr>
        <w:t xml:space="preserve"> la salle de réunion pour la tenue des réunions de chantier</w:t>
      </w:r>
      <w:r w:rsidR="00C65A6E">
        <w:rPr>
          <w:rFonts w:asciiTheme="minorHAnsi" w:hAnsiTheme="minorHAnsi"/>
          <w:sz w:val="22"/>
          <w:szCs w:val="22"/>
        </w:rPr>
        <w:t>, les locaux de cantonnements (vestiaires, réfectoires, sanitaires)</w:t>
      </w:r>
      <w:r>
        <w:rPr>
          <w:rFonts w:asciiTheme="minorHAnsi" w:hAnsiTheme="minorHAnsi"/>
          <w:sz w:val="22"/>
          <w:szCs w:val="22"/>
        </w:rPr>
        <w:t xml:space="preserve"> et les </w:t>
      </w:r>
      <w:r w:rsidR="00017ABD">
        <w:rPr>
          <w:rFonts w:asciiTheme="minorHAnsi" w:hAnsiTheme="minorHAnsi"/>
          <w:sz w:val="22"/>
          <w:szCs w:val="22"/>
        </w:rPr>
        <w:t>logements</w:t>
      </w:r>
      <w:r>
        <w:rPr>
          <w:rFonts w:asciiTheme="minorHAnsi" w:hAnsiTheme="minorHAnsi"/>
          <w:sz w:val="22"/>
          <w:szCs w:val="22"/>
        </w:rPr>
        <w:t xml:space="preserve"> pour les ouvriers installés sur place.</w:t>
      </w:r>
    </w:p>
    <w:p w14:paraId="46E51DB6" w14:textId="77777777" w:rsidR="00370C94" w:rsidRPr="00C65A6E" w:rsidRDefault="00370C94" w:rsidP="00C65A6E">
      <w:pPr>
        <w:pStyle w:val="Default"/>
        <w:jc w:val="both"/>
        <w:rPr>
          <w:rFonts w:asciiTheme="minorHAnsi" w:hAnsiTheme="minorHAnsi"/>
          <w:sz w:val="22"/>
          <w:szCs w:val="22"/>
        </w:rPr>
      </w:pPr>
    </w:p>
    <w:p w14:paraId="5EB1A6DB" w14:textId="77777777" w:rsidR="00C33F60" w:rsidRPr="00C33F60" w:rsidRDefault="00C65A6E" w:rsidP="00C65A6E">
      <w:pPr>
        <w:pStyle w:val="Default"/>
        <w:jc w:val="both"/>
        <w:rPr>
          <w:rFonts w:asciiTheme="minorHAnsi" w:hAnsiTheme="minorHAnsi"/>
          <w:b/>
          <w:sz w:val="22"/>
          <w:szCs w:val="22"/>
        </w:rPr>
      </w:pPr>
      <w:r w:rsidRPr="00C65A6E">
        <w:rPr>
          <w:rFonts w:asciiTheme="minorHAnsi" w:hAnsiTheme="minorHAnsi"/>
          <w:b/>
          <w:sz w:val="22"/>
          <w:szCs w:val="22"/>
        </w:rPr>
        <w:t>3.1</w:t>
      </w:r>
      <w:r w:rsidR="00C33F60" w:rsidRPr="00C33F60">
        <w:rPr>
          <w:rFonts w:asciiTheme="minorHAnsi" w:hAnsiTheme="minorHAnsi"/>
          <w:b/>
          <w:sz w:val="22"/>
          <w:szCs w:val="22"/>
        </w:rPr>
        <w:t xml:space="preserve"> Conception - Implantation </w:t>
      </w:r>
    </w:p>
    <w:p w14:paraId="605B144C" w14:textId="77777777" w:rsidR="00C33F60" w:rsidRPr="00C33F60" w:rsidRDefault="00C33F60" w:rsidP="00C65A6E">
      <w:pPr>
        <w:pStyle w:val="Default"/>
        <w:jc w:val="both"/>
        <w:rPr>
          <w:rFonts w:asciiTheme="minorHAnsi" w:hAnsiTheme="minorHAnsi"/>
          <w:sz w:val="22"/>
          <w:szCs w:val="22"/>
        </w:rPr>
      </w:pPr>
      <w:r w:rsidRPr="00C33F60">
        <w:rPr>
          <w:rFonts w:asciiTheme="minorHAnsi" w:hAnsiTheme="minorHAnsi"/>
          <w:sz w:val="22"/>
          <w:szCs w:val="22"/>
        </w:rPr>
        <w:t xml:space="preserve">L’approche bioclimatique accompagne les choix sur l’implantation, l’orientation, la volumétrie des </w:t>
      </w:r>
      <w:r w:rsidR="00C65A6E">
        <w:rPr>
          <w:rFonts w:asciiTheme="minorHAnsi" w:hAnsiTheme="minorHAnsi"/>
          <w:sz w:val="22"/>
          <w:szCs w:val="22"/>
        </w:rPr>
        <w:t xml:space="preserve">constructions de chantier (voir guide </w:t>
      </w:r>
      <w:r w:rsidR="00C65A6E" w:rsidRPr="008F6C11">
        <w:rPr>
          <w:rFonts w:asciiTheme="minorHAnsi" w:hAnsiTheme="minorHAnsi"/>
          <w:color w:val="BB4919"/>
          <w:sz w:val="22"/>
          <w:szCs w:val="22"/>
        </w:rPr>
        <w:t>G01. Guide de construction durable</w:t>
      </w:r>
      <w:r w:rsidR="00C65A6E">
        <w:rPr>
          <w:rFonts w:asciiTheme="minorHAnsi" w:hAnsiTheme="minorHAnsi"/>
          <w:sz w:val="22"/>
          <w:szCs w:val="22"/>
        </w:rPr>
        <w:t>)</w:t>
      </w:r>
      <w:r w:rsidRPr="00C33F60">
        <w:rPr>
          <w:rFonts w:asciiTheme="minorHAnsi" w:hAnsiTheme="minorHAnsi"/>
          <w:sz w:val="22"/>
          <w:szCs w:val="22"/>
        </w:rPr>
        <w:t>. Elle doit être prise en comp</w:t>
      </w:r>
      <w:r w:rsidR="00C65A6E">
        <w:rPr>
          <w:rFonts w:asciiTheme="minorHAnsi" w:hAnsiTheme="minorHAnsi"/>
          <w:sz w:val="22"/>
          <w:szCs w:val="22"/>
        </w:rPr>
        <w:t>te lors de la réalisation du plan d’implantation de chantier</w:t>
      </w:r>
      <w:r w:rsidR="00017ABD">
        <w:rPr>
          <w:rFonts w:asciiTheme="minorHAnsi" w:hAnsiTheme="minorHAnsi"/>
          <w:sz w:val="22"/>
          <w:szCs w:val="22"/>
        </w:rPr>
        <w:t xml:space="preserve"> par le responsable chantier vert</w:t>
      </w:r>
      <w:r w:rsidRPr="00C33F60">
        <w:rPr>
          <w:rFonts w:asciiTheme="minorHAnsi" w:hAnsiTheme="minorHAnsi"/>
          <w:sz w:val="22"/>
          <w:szCs w:val="22"/>
        </w:rPr>
        <w:t xml:space="preserve">. </w:t>
      </w:r>
    </w:p>
    <w:p w14:paraId="2126814D" w14:textId="77777777" w:rsidR="00C65A6E" w:rsidRDefault="00C65A6E" w:rsidP="00C65A6E">
      <w:pPr>
        <w:pStyle w:val="Default"/>
        <w:jc w:val="both"/>
        <w:rPr>
          <w:rFonts w:asciiTheme="minorHAnsi" w:hAnsiTheme="minorHAnsi"/>
          <w:sz w:val="22"/>
          <w:szCs w:val="22"/>
        </w:rPr>
      </w:pPr>
    </w:p>
    <w:p w14:paraId="5D3B2AB5" w14:textId="77777777" w:rsidR="00C33F60" w:rsidRPr="00C33F60" w:rsidRDefault="00E353A8" w:rsidP="00C65A6E">
      <w:pPr>
        <w:pStyle w:val="Default"/>
        <w:jc w:val="both"/>
        <w:rPr>
          <w:rFonts w:asciiTheme="minorHAnsi" w:hAnsiTheme="minorHAnsi"/>
          <w:b/>
          <w:sz w:val="22"/>
          <w:szCs w:val="22"/>
        </w:rPr>
      </w:pPr>
      <w:r w:rsidRPr="00E353A8">
        <w:rPr>
          <w:rFonts w:asciiTheme="minorHAnsi" w:hAnsiTheme="minorHAnsi"/>
          <w:b/>
          <w:sz w:val="22"/>
          <w:szCs w:val="22"/>
        </w:rPr>
        <w:t xml:space="preserve">3.2 </w:t>
      </w:r>
      <w:r w:rsidR="00C33F60" w:rsidRPr="00C33F60">
        <w:rPr>
          <w:rFonts w:asciiTheme="minorHAnsi" w:hAnsiTheme="minorHAnsi"/>
          <w:b/>
          <w:sz w:val="22"/>
          <w:szCs w:val="22"/>
        </w:rPr>
        <w:t xml:space="preserve">Matériaux </w:t>
      </w:r>
    </w:p>
    <w:p w14:paraId="41E24363" w14:textId="77777777" w:rsidR="00C33F60" w:rsidRPr="00C33F60" w:rsidRDefault="00C33F60" w:rsidP="00C65A6E">
      <w:pPr>
        <w:pStyle w:val="Default"/>
        <w:jc w:val="both"/>
        <w:rPr>
          <w:rFonts w:asciiTheme="minorHAnsi" w:hAnsiTheme="minorHAnsi"/>
          <w:sz w:val="22"/>
          <w:szCs w:val="22"/>
        </w:rPr>
      </w:pPr>
      <w:r w:rsidRPr="00C33F60">
        <w:rPr>
          <w:rFonts w:asciiTheme="minorHAnsi" w:hAnsiTheme="minorHAnsi"/>
          <w:sz w:val="22"/>
          <w:szCs w:val="22"/>
        </w:rPr>
        <w:t xml:space="preserve">Sera préférée l’utilisation de matériaux </w:t>
      </w:r>
      <w:r w:rsidR="00017ABD">
        <w:rPr>
          <w:rFonts w:asciiTheme="minorHAnsi" w:hAnsiTheme="minorHAnsi"/>
          <w:sz w:val="22"/>
          <w:szCs w:val="22"/>
        </w:rPr>
        <w:t xml:space="preserve">locaux, </w:t>
      </w:r>
      <w:r w:rsidRPr="00C33F60">
        <w:rPr>
          <w:rFonts w:asciiTheme="minorHAnsi" w:hAnsiTheme="minorHAnsi"/>
          <w:sz w:val="22"/>
          <w:szCs w:val="22"/>
        </w:rPr>
        <w:t xml:space="preserve">renouvelables ou recyclés. </w:t>
      </w:r>
    </w:p>
    <w:p w14:paraId="203FFA71" w14:textId="77777777" w:rsidR="00C33F60" w:rsidRPr="00C33F60" w:rsidRDefault="00C33F60" w:rsidP="00C65A6E">
      <w:pPr>
        <w:pStyle w:val="Default"/>
        <w:jc w:val="both"/>
        <w:rPr>
          <w:rFonts w:asciiTheme="minorHAnsi" w:hAnsiTheme="minorHAnsi"/>
          <w:sz w:val="22"/>
          <w:szCs w:val="22"/>
        </w:rPr>
      </w:pPr>
    </w:p>
    <w:p w14:paraId="517793D9" w14:textId="77777777" w:rsidR="00C33F60" w:rsidRPr="00C33F60" w:rsidRDefault="00E353A8" w:rsidP="00C65A6E">
      <w:pPr>
        <w:pStyle w:val="Default"/>
        <w:jc w:val="both"/>
        <w:rPr>
          <w:rFonts w:asciiTheme="minorHAnsi" w:hAnsiTheme="minorHAnsi"/>
          <w:sz w:val="22"/>
          <w:szCs w:val="22"/>
        </w:rPr>
      </w:pPr>
      <w:r w:rsidRPr="00E353A8">
        <w:rPr>
          <w:rFonts w:asciiTheme="minorHAnsi" w:hAnsiTheme="minorHAnsi"/>
          <w:b/>
          <w:sz w:val="22"/>
          <w:szCs w:val="22"/>
        </w:rPr>
        <w:t>3.3</w:t>
      </w:r>
      <w:r w:rsidR="00C33F60" w:rsidRPr="00C33F60">
        <w:rPr>
          <w:rFonts w:asciiTheme="minorHAnsi" w:hAnsiTheme="minorHAnsi"/>
          <w:b/>
          <w:sz w:val="22"/>
          <w:szCs w:val="22"/>
        </w:rPr>
        <w:t xml:space="preserve"> </w:t>
      </w:r>
      <w:r w:rsidRPr="00E353A8">
        <w:rPr>
          <w:rFonts w:asciiTheme="minorHAnsi" w:hAnsiTheme="minorHAnsi"/>
          <w:b/>
          <w:sz w:val="22"/>
          <w:szCs w:val="22"/>
        </w:rPr>
        <w:t>Économies</w:t>
      </w:r>
      <w:r w:rsidR="00C33F60" w:rsidRPr="00C33F60">
        <w:rPr>
          <w:rFonts w:asciiTheme="minorHAnsi" w:hAnsiTheme="minorHAnsi"/>
          <w:b/>
          <w:sz w:val="22"/>
          <w:szCs w:val="22"/>
        </w:rPr>
        <w:t xml:space="preserve"> d’électricité</w:t>
      </w:r>
      <w:r w:rsidR="00C33F60" w:rsidRPr="00C33F60">
        <w:rPr>
          <w:rFonts w:asciiTheme="minorHAnsi" w:hAnsiTheme="minorHAnsi"/>
          <w:sz w:val="22"/>
          <w:szCs w:val="22"/>
        </w:rPr>
        <w:t xml:space="preserve"> </w:t>
      </w:r>
    </w:p>
    <w:p w14:paraId="736FBAA7" w14:textId="77777777" w:rsidR="00C33F60" w:rsidRPr="00C33F60" w:rsidRDefault="00C33F60" w:rsidP="00C65A6E">
      <w:pPr>
        <w:pStyle w:val="Default"/>
        <w:jc w:val="both"/>
        <w:rPr>
          <w:rFonts w:asciiTheme="minorHAnsi" w:hAnsiTheme="minorHAnsi"/>
          <w:sz w:val="22"/>
          <w:szCs w:val="22"/>
        </w:rPr>
      </w:pPr>
      <w:r w:rsidRPr="00C33F60">
        <w:rPr>
          <w:rFonts w:asciiTheme="minorHAnsi" w:hAnsiTheme="minorHAnsi"/>
          <w:sz w:val="22"/>
          <w:szCs w:val="22"/>
        </w:rPr>
        <w:t xml:space="preserve">L’éclairage des </w:t>
      </w:r>
      <w:r w:rsidR="00E353A8">
        <w:rPr>
          <w:rFonts w:asciiTheme="minorHAnsi" w:hAnsiTheme="minorHAnsi"/>
          <w:sz w:val="22"/>
          <w:szCs w:val="22"/>
        </w:rPr>
        <w:t>constructions de chantier</w:t>
      </w:r>
      <w:r w:rsidRPr="00C33F60">
        <w:rPr>
          <w:rFonts w:asciiTheme="minorHAnsi" w:hAnsiTheme="minorHAnsi"/>
          <w:sz w:val="22"/>
          <w:szCs w:val="22"/>
        </w:rPr>
        <w:t xml:space="preserve"> </w:t>
      </w:r>
      <w:r w:rsidR="00395736">
        <w:rPr>
          <w:rFonts w:asciiTheme="minorHAnsi" w:hAnsiTheme="minorHAnsi"/>
          <w:sz w:val="22"/>
          <w:szCs w:val="22"/>
        </w:rPr>
        <w:t>est</w:t>
      </w:r>
      <w:r w:rsidRPr="00C33F60">
        <w:rPr>
          <w:rFonts w:asciiTheme="minorHAnsi" w:hAnsiTheme="minorHAnsi"/>
          <w:sz w:val="22"/>
          <w:szCs w:val="22"/>
        </w:rPr>
        <w:t xml:space="preserve"> réalisé à partir de lampes basse consommation. </w:t>
      </w:r>
    </w:p>
    <w:p w14:paraId="20589C2B" w14:textId="77777777" w:rsidR="00C33F60" w:rsidRPr="00C33F60" w:rsidRDefault="00C33F60" w:rsidP="00C65A6E">
      <w:pPr>
        <w:pStyle w:val="Default"/>
        <w:jc w:val="both"/>
        <w:rPr>
          <w:rFonts w:asciiTheme="minorHAnsi" w:hAnsiTheme="minorHAnsi"/>
          <w:sz w:val="22"/>
          <w:szCs w:val="22"/>
        </w:rPr>
      </w:pPr>
      <w:r w:rsidRPr="00C33F60">
        <w:rPr>
          <w:rFonts w:asciiTheme="minorHAnsi" w:hAnsiTheme="minorHAnsi"/>
          <w:sz w:val="22"/>
          <w:szCs w:val="22"/>
        </w:rPr>
        <w:t xml:space="preserve">La régulation de l’éclairage </w:t>
      </w:r>
      <w:r w:rsidR="00395736">
        <w:rPr>
          <w:rFonts w:asciiTheme="minorHAnsi" w:hAnsiTheme="minorHAnsi"/>
          <w:sz w:val="22"/>
          <w:szCs w:val="22"/>
        </w:rPr>
        <w:t>est</w:t>
      </w:r>
      <w:r w:rsidRPr="00C33F60">
        <w:rPr>
          <w:rFonts w:asciiTheme="minorHAnsi" w:hAnsiTheme="minorHAnsi"/>
          <w:sz w:val="22"/>
          <w:szCs w:val="22"/>
        </w:rPr>
        <w:t xml:space="preserve"> à partir de détecteurs de présence couplés à des sondes de luminosité. La temporisation et la luminosité à régler en fonction des locaux. Pour les sanitaires, prévoir des interrupteurs sur minuterie. </w:t>
      </w:r>
    </w:p>
    <w:p w14:paraId="026BEF12" w14:textId="77777777" w:rsidR="00C33F60" w:rsidRPr="00C33F60" w:rsidRDefault="00C33F60" w:rsidP="00C65A6E">
      <w:pPr>
        <w:pStyle w:val="Default"/>
        <w:jc w:val="both"/>
        <w:rPr>
          <w:rFonts w:asciiTheme="minorHAnsi" w:hAnsiTheme="minorHAnsi"/>
          <w:sz w:val="22"/>
          <w:szCs w:val="22"/>
        </w:rPr>
      </w:pPr>
    </w:p>
    <w:p w14:paraId="01BF4A07" w14:textId="77777777" w:rsidR="00C33F60" w:rsidRPr="00C33F60" w:rsidRDefault="00E353A8" w:rsidP="00C65A6E">
      <w:pPr>
        <w:pStyle w:val="Default"/>
        <w:jc w:val="both"/>
        <w:rPr>
          <w:rFonts w:asciiTheme="minorHAnsi" w:hAnsiTheme="minorHAnsi"/>
          <w:b/>
          <w:sz w:val="22"/>
          <w:szCs w:val="22"/>
        </w:rPr>
      </w:pPr>
      <w:r w:rsidRPr="00E353A8">
        <w:rPr>
          <w:rFonts w:asciiTheme="minorHAnsi" w:hAnsiTheme="minorHAnsi"/>
          <w:b/>
          <w:sz w:val="22"/>
          <w:szCs w:val="22"/>
        </w:rPr>
        <w:t>3.4</w:t>
      </w:r>
      <w:r w:rsidR="00C33F60" w:rsidRPr="00C33F60">
        <w:rPr>
          <w:rFonts w:asciiTheme="minorHAnsi" w:hAnsiTheme="minorHAnsi"/>
          <w:b/>
          <w:sz w:val="22"/>
          <w:szCs w:val="22"/>
        </w:rPr>
        <w:t xml:space="preserve"> </w:t>
      </w:r>
      <w:r w:rsidRPr="00E353A8">
        <w:rPr>
          <w:rFonts w:asciiTheme="minorHAnsi" w:hAnsiTheme="minorHAnsi"/>
          <w:b/>
          <w:sz w:val="22"/>
          <w:szCs w:val="22"/>
        </w:rPr>
        <w:t>Économie</w:t>
      </w:r>
      <w:r w:rsidR="00C33F60" w:rsidRPr="00C33F60">
        <w:rPr>
          <w:rFonts w:asciiTheme="minorHAnsi" w:hAnsiTheme="minorHAnsi"/>
          <w:b/>
          <w:sz w:val="22"/>
          <w:szCs w:val="22"/>
        </w:rPr>
        <w:t xml:space="preserve"> d’eau </w:t>
      </w:r>
    </w:p>
    <w:p w14:paraId="2287A2C6" w14:textId="77777777" w:rsidR="00C33F60" w:rsidRPr="00C33F60" w:rsidRDefault="00C33F60" w:rsidP="00C65A6E">
      <w:pPr>
        <w:pStyle w:val="Default"/>
        <w:jc w:val="both"/>
        <w:rPr>
          <w:rFonts w:asciiTheme="minorHAnsi" w:hAnsiTheme="minorHAnsi"/>
          <w:sz w:val="22"/>
          <w:szCs w:val="22"/>
        </w:rPr>
      </w:pPr>
      <w:r w:rsidRPr="00C33F60">
        <w:rPr>
          <w:rFonts w:asciiTheme="minorHAnsi" w:hAnsiTheme="minorHAnsi"/>
          <w:sz w:val="22"/>
          <w:szCs w:val="22"/>
        </w:rPr>
        <w:t xml:space="preserve">Prévoir un système de coupure général d’eau sur horloge. </w:t>
      </w:r>
    </w:p>
    <w:p w14:paraId="487C4131" w14:textId="77777777" w:rsidR="00C33F60" w:rsidRPr="00C33F60" w:rsidRDefault="00C33F60" w:rsidP="00C65A6E">
      <w:pPr>
        <w:pStyle w:val="Default"/>
        <w:jc w:val="both"/>
        <w:rPr>
          <w:rFonts w:asciiTheme="minorHAnsi" w:hAnsiTheme="minorHAnsi"/>
          <w:sz w:val="22"/>
          <w:szCs w:val="22"/>
        </w:rPr>
      </w:pPr>
      <w:r w:rsidRPr="00C33F60">
        <w:rPr>
          <w:rFonts w:asciiTheme="minorHAnsi" w:hAnsiTheme="minorHAnsi"/>
          <w:sz w:val="22"/>
          <w:szCs w:val="22"/>
        </w:rPr>
        <w:t xml:space="preserve">Des robinets temporisés </w:t>
      </w:r>
      <w:r w:rsidR="00395736">
        <w:rPr>
          <w:rFonts w:asciiTheme="minorHAnsi" w:hAnsiTheme="minorHAnsi"/>
          <w:sz w:val="22"/>
          <w:szCs w:val="22"/>
        </w:rPr>
        <w:t>sont</w:t>
      </w:r>
      <w:r w:rsidRPr="00C33F60">
        <w:rPr>
          <w:rFonts w:asciiTheme="minorHAnsi" w:hAnsiTheme="minorHAnsi"/>
          <w:sz w:val="22"/>
          <w:szCs w:val="22"/>
        </w:rPr>
        <w:t xml:space="preserve"> mis en place dans les sanitaires. </w:t>
      </w:r>
    </w:p>
    <w:p w14:paraId="61DDE0FF" w14:textId="77777777" w:rsidR="00C33F60" w:rsidRPr="00C33F60" w:rsidRDefault="00C33F60" w:rsidP="00C65A6E">
      <w:pPr>
        <w:pStyle w:val="Default"/>
        <w:jc w:val="both"/>
        <w:rPr>
          <w:rFonts w:asciiTheme="minorHAnsi" w:hAnsiTheme="minorHAnsi"/>
          <w:sz w:val="22"/>
          <w:szCs w:val="22"/>
        </w:rPr>
      </w:pPr>
      <w:r w:rsidRPr="00C33F60">
        <w:rPr>
          <w:rFonts w:asciiTheme="minorHAnsi" w:hAnsiTheme="minorHAnsi"/>
          <w:sz w:val="22"/>
          <w:szCs w:val="22"/>
        </w:rPr>
        <w:t xml:space="preserve">Les appareils sanitaires </w:t>
      </w:r>
      <w:r w:rsidR="00395736">
        <w:rPr>
          <w:rFonts w:asciiTheme="minorHAnsi" w:hAnsiTheme="minorHAnsi"/>
          <w:sz w:val="22"/>
          <w:szCs w:val="22"/>
        </w:rPr>
        <w:t>sont</w:t>
      </w:r>
      <w:r w:rsidRPr="00C33F60">
        <w:rPr>
          <w:rFonts w:asciiTheme="minorHAnsi" w:hAnsiTheme="minorHAnsi"/>
          <w:sz w:val="22"/>
          <w:szCs w:val="22"/>
        </w:rPr>
        <w:t xml:space="preserve"> équipés de systèmes permettant de réduire les consommations en eau (aérateurs pour les robinets, limiteur de dé débit pour les douches…). </w:t>
      </w:r>
    </w:p>
    <w:p w14:paraId="180D7B91" w14:textId="77777777" w:rsidR="00C33F60" w:rsidRPr="00C33F60" w:rsidRDefault="00C33F60" w:rsidP="00C65A6E">
      <w:pPr>
        <w:pStyle w:val="Default"/>
        <w:jc w:val="both"/>
        <w:rPr>
          <w:rFonts w:asciiTheme="minorHAnsi" w:hAnsiTheme="minorHAnsi"/>
          <w:sz w:val="22"/>
          <w:szCs w:val="22"/>
        </w:rPr>
      </w:pPr>
    </w:p>
    <w:p w14:paraId="584A36DA" w14:textId="77777777" w:rsidR="00C33F60" w:rsidRPr="00C33F60" w:rsidRDefault="00E353A8" w:rsidP="00C65A6E">
      <w:pPr>
        <w:pStyle w:val="Default"/>
        <w:jc w:val="both"/>
        <w:rPr>
          <w:rFonts w:asciiTheme="minorHAnsi" w:hAnsiTheme="minorHAnsi"/>
          <w:b/>
          <w:sz w:val="22"/>
          <w:szCs w:val="22"/>
        </w:rPr>
      </w:pPr>
      <w:r w:rsidRPr="00E353A8">
        <w:rPr>
          <w:rFonts w:asciiTheme="minorHAnsi" w:hAnsiTheme="minorHAnsi"/>
          <w:b/>
          <w:sz w:val="22"/>
          <w:szCs w:val="22"/>
        </w:rPr>
        <w:t>3.5</w:t>
      </w:r>
      <w:r w:rsidR="00C33F60" w:rsidRPr="00C33F60">
        <w:rPr>
          <w:rFonts w:asciiTheme="minorHAnsi" w:hAnsiTheme="minorHAnsi"/>
          <w:b/>
          <w:sz w:val="22"/>
          <w:szCs w:val="22"/>
        </w:rPr>
        <w:t xml:space="preserve"> Gestion des déchets </w:t>
      </w:r>
    </w:p>
    <w:p w14:paraId="3227267B" w14:textId="77777777" w:rsidR="00C33F60" w:rsidRPr="00C33F60" w:rsidRDefault="00C33F60" w:rsidP="00C65A6E">
      <w:pPr>
        <w:pStyle w:val="Default"/>
        <w:jc w:val="both"/>
        <w:rPr>
          <w:rFonts w:asciiTheme="minorHAnsi" w:hAnsiTheme="minorHAnsi"/>
          <w:sz w:val="22"/>
          <w:szCs w:val="22"/>
        </w:rPr>
      </w:pPr>
      <w:r w:rsidRPr="00C33F60">
        <w:rPr>
          <w:rFonts w:asciiTheme="minorHAnsi" w:hAnsiTheme="minorHAnsi"/>
          <w:sz w:val="22"/>
          <w:szCs w:val="22"/>
        </w:rPr>
        <w:t xml:space="preserve">Des conteneurs bien dimensionnés et signalés doivent être mis en place dans </w:t>
      </w:r>
      <w:r w:rsidR="00E353A8" w:rsidRPr="00C33F60">
        <w:rPr>
          <w:rFonts w:asciiTheme="minorHAnsi" w:hAnsiTheme="minorHAnsi"/>
          <w:sz w:val="22"/>
          <w:szCs w:val="22"/>
        </w:rPr>
        <w:t xml:space="preserve">les </w:t>
      </w:r>
      <w:r w:rsidR="00E353A8">
        <w:rPr>
          <w:rFonts w:asciiTheme="minorHAnsi" w:hAnsiTheme="minorHAnsi"/>
          <w:sz w:val="22"/>
          <w:szCs w:val="22"/>
        </w:rPr>
        <w:t>constructions de chantier</w:t>
      </w:r>
      <w:r w:rsidRPr="00C33F60">
        <w:rPr>
          <w:rFonts w:asciiTheme="minorHAnsi" w:hAnsiTheme="minorHAnsi"/>
          <w:sz w:val="22"/>
          <w:szCs w:val="22"/>
        </w:rPr>
        <w:t xml:space="preserve"> pour permettre de faire le tri de manière sélective (emballages, verre, papier). </w:t>
      </w:r>
    </w:p>
    <w:p w14:paraId="22FC1BFF" w14:textId="77777777" w:rsidR="00C33F60" w:rsidRDefault="00C33F60" w:rsidP="00C65A6E">
      <w:pPr>
        <w:pStyle w:val="Default"/>
        <w:jc w:val="both"/>
        <w:rPr>
          <w:rFonts w:asciiTheme="minorHAnsi" w:hAnsiTheme="minorHAnsi"/>
          <w:sz w:val="22"/>
          <w:szCs w:val="22"/>
        </w:rPr>
      </w:pPr>
      <w:r w:rsidRPr="00C33F60">
        <w:rPr>
          <w:rFonts w:asciiTheme="minorHAnsi" w:hAnsiTheme="minorHAnsi"/>
          <w:sz w:val="22"/>
          <w:szCs w:val="22"/>
        </w:rPr>
        <w:t xml:space="preserve">Un conteneur pour les piles et cartouches d’imprimantes doivent également être à disposition. </w:t>
      </w:r>
    </w:p>
    <w:p w14:paraId="3CCABAE9" w14:textId="77777777" w:rsidR="00E353A8" w:rsidRPr="00E353A8" w:rsidRDefault="00E353A8" w:rsidP="008F6C11">
      <w:pPr>
        <w:pStyle w:val="Titre1"/>
        <w:keepNext/>
        <w:shd w:val="clear" w:color="auto" w:fill="BB4919"/>
        <w:tabs>
          <w:tab w:val="num" w:pos="360"/>
        </w:tabs>
        <w:spacing w:before="480" w:after="60" w:line="240" w:lineRule="auto"/>
        <w:ind w:left="357" w:hanging="357"/>
        <w:rPr>
          <w:color w:val="FFFFFF" w:themeColor="background1"/>
        </w:rPr>
      </w:pPr>
      <w:r w:rsidRPr="008F6C11">
        <w:rPr>
          <w:color w:val="FFFFFF" w:themeColor="background1"/>
          <w:shd w:val="clear" w:color="auto" w:fill="BB4919"/>
        </w:rPr>
        <w:t xml:space="preserve">4. Information des riverains </w:t>
      </w:r>
      <w:r w:rsidRPr="00E353A8">
        <w:rPr>
          <w:color w:val="FFFFFF" w:themeColor="background1"/>
        </w:rPr>
        <w:t xml:space="preserve">du site </w:t>
      </w:r>
    </w:p>
    <w:p w14:paraId="48715C1A" w14:textId="77777777" w:rsidR="00E353A8" w:rsidRDefault="00E353A8" w:rsidP="00E353A8">
      <w:pPr>
        <w:pStyle w:val="Default"/>
        <w:jc w:val="both"/>
        <w:rPr>
          <w:rFonts w:asciiTheme="minorHAnsi" w:hAnsiTheme="minorHAnsi"/>
          <w:sz w:val="22"/>
          <w:szCs w:val="22"/>
        </w:rPr>
      </w:pPr>
    </w:p>
    <w:p w14:paraId="3FE73B05" w14:textId="77777777" w:rsidR="00E353A8" w:rsidRPr="00E353A8" w:rsidRDefault="00E353A8" w:rsidP="00E353A8">
      <w:pPr>
        <w:pStyle w:val="Default"/>
        <w:jc w:val="both"/>
        <w:rPr>
          <w:rFonts w:asciiTheme="minorHAnsi" w:hAnsiTheme="minorHAnsi"/>
          <w:sz w:val="22"/>
          <w:szCs w:val="22"/>
        </w:rPr>
      </w:pPr>
      <w:r w:rsidRPr="00E353A8">
        <w:rPr>
          <w:rFonts w:asciiTheme="minorHAnsi" w:hAnsiTheme="minorHAnsi"/>
          <w:sz w:val="22"/>
          <w:szCs w:val="22"/>
        </w:rPr>
        <w:t xml:space="preserve">L’information des riverains du site </w:t>
      </w:r>
      <w:r>
        <w:rPr>
          <w:rFonts w:asciiTheme="minorHAnsi" w:hAnsiTheme="minorHAnsi"/>
          <w:sz w:val="22"/>
          <w:szCs w:val="22"/>
        </w:rPr>
        <w:t>est</w:t>
      </w:r>
      <w:r w:rsidR="00395736">
        <w:rPr>
          <w:rFonts w:asciiTheme="minorHAnsi" w:hAnsiTheme="minorHAnsi"/>
          <w:sz w:val="22"/>
          <w:szCs w:val="22"/>
        </w:rPr>
        <w:t xml:space="preserve"> du ressort du maître d’ouvrage.</w:t>
      </w:r>
    </w:p>
    <w:p w14:paraId="24D00609" w14:textId="77777777" w:rsidR="00E353A8" w:rsidRPr="00E353A8" w:rsidRDefault="00E353A8" w:rsidP="004D56A3">
      <w:pPr>
        <w:pStyle w:val="Default"/>
        <w:jc w:val="both"/>
        <w:rPr>
          <w:rFonts w:asciiTheme="minorHAnsi" w:hAnsiTheme="minorHAnsi"/>
          <w:sz w:val="22"/>
          <w:szCs w:val="22"/>
        </w:rPr>
      </w:pPr>
      <w:r w:rsidRPr="00E353A8">
        <w:rPr>
          <w:rFonts w:asciiTheme="minorHAnsi" w:hAnsiTheme="minorHAnsi"/>
          <w:sz w:val="22"/>
          <w:szCs w:val="22"/>
        </w:rPr>
        <w:t xml:space="preserve">Cependant, une information publique permanente </w:t>
      </w:r>
      <w:r w:rsidR="00395736">
        <w:rPr>
          <w:rFonts w:asciiTheme="minorHAnsi" w:hAnsiTheme="minorHAnsi"/>
          <w:sz w:val="22"/>
          <w:szCs w:val="22"/>
        </w:rPr>
        <w:t>est</w:t>
      </w:r>
      <w:r w:rsidRPr="00E353A8">
        <w:rPr>
          <w:rFonts w:asciiTheme="minorHAnsi" w:hAnsiTheme="minorHAnsi"/>
          <w:sz w:val="22"/>
          <w:szCs w:val="22"/>
        </w:rPr>
        <w:t xml:space="preserve"> affichée </w:t>
      </w:r>
      <w:r w:rsidR="004D56A3">
        <w:rPr>
          <w:rFonts w:asciiTheme="minorHAnsi" w:hAnsiTheme="minorHAnsi"/>
          <w:sz w:val="22"/>
          <w:szCs w:val="22"/>
        </w:rPr>
        <w:t xml:space="preserve">à l’entrée principale du chantier </w:t>
      </w:r>
      <w:r w:rsidRPr="00E353A8">
        <w:rPr>
          <w:rFonts w:asciiTheme="minorHAnsi" w:hAnsiTheme="minorHAnsi"/>
          <w:sz w:val="22"/>
          <w:szCs w:val="22"/>
        </w:rPr>
        <w:t xml:space="preserve">sur la démarche </w:t>
      </w:r>
      <w:r>
        <w:rPr>
          <w:rFonts w:asciiTheme="minorHAnsi" w:hAnsiTheme="minorHAnsi"/>
          <w:sz w:val="22"/>
          <w:szCs w:val="22"/>
        </w:rPr>
        <w:t>durable</w:t>
      </w:r>
      <w:r w:rsidR="00395736">
        <w:rPr>
          <w:rFonts w:asciiTheme="minorHAnsi" w:hAnsiTheme="minorHAnsi"/>
          <w:sz w:val="22"/>
          <w:szCs w:val="22"/>
        </w:rPr>
        <w:t xml:space="preserve"> du projet et</w:t>
      </w:r>
      <w:r w:rsidRPr="00E353A8">
        <w:rPr>
          <w:rFonts w:asciiTheme="minorHAnsi" w:hAnsiTheme="minorHAnsi"/>
          <w:sz w:val="22"/>
          <w:szCs w:val="22"/>
        </w:rPr>
        <w:t xml:space="preserve"> l’organisation du tri des déchets ainsi que sur la gestion des nuisances de chantier. </w:t>
      </w:r>
    </w:p>
    <w:p w14:paraId="5B844B3A" w14:textId="77777777" w:rsidR="00E353A8" w:rsidRPr="00E353A8" w:rsidRDefault="00E353A8" w:rsidP="00E353A8">
      <w:pPr>
        <w:autoSpaceDE w:val="0"/>
        <w:autoSpaceDN w:val="0"/>
        <w:adjustRightInd w:val="0"/>
        <w:spacing w:after="0" w:line="240" w:lineRule="auto"/>
        <w:rPr>
          <w:rFonts w:ascii="Tahoma" w:hAnsi="Tahoma" w:cs="Tahoma"/>
          <w:color w:val="000000"/>
          <w:sz w:val="20"/>
          <w:szCs w:val="20"/>
        </w:rPr>
      </w:pPr>
    </w:p>
    <w:p w14:paraId="7D46E69A" w14:textId="77777777" w:rsidR="00E353A8" w:rsidRPr="00E353A8" w:rsidRDefault="004D56A3" w:rsidP="008F6C11">
      <w:pPr>
        <w:pStyle w:val="Titre1"/>
        <w:keepNext/>
        <w:shd w:val="clear" w:color="auto" w:fill="BB4919"/>
        <w:tabs>
          <w:tab w:val="num" w:pos="360"/>
        </w:tabs>
        <w:spacing w:after="60" w:line="240" w:lineRule="auto"/>
        <w:ind w:left="357" w:hanging="357"/>
        <w:rPr>
          <w:color w:val="FFFFFF" w:themeColor="background1"/>
        </w:rPr>
      </w:pPr>
      <w:r>
        <w:rPr>
          <w:color w:val="FFFFFF" w:themeColor="background1"/>
        </w:rPr>
        <w:t>5</w:t>
      </w:r>
      <w:r w:rsidR="00E353A8" w:rsidRPr="00E353A8">
        <w:rPr>
          <w:color w:val="FFFFFF" w:themeColor="background1"/>
        </w:rPr>
        <w:t xml:space="preserve">. Information du personnel de chantier </w:t>
      </w:r>
    </w:p>
    <w:p w14:paraId="2409AFC9" w14:textId="77777777" w:rsidR="004D56A3" w:rsidRDefault="004D56A3" w:rsidP="00E353A8">
      <w:pPr>
        <w:autoSpaceDE w:val="0"/>
        <w:autoSpaceDN w:val="0"/>
        <w:adjustRightInd w:val="0"/>
        <w:spacing w:after="0" w:line="240" w:lineRule="auto"/>
        <w:rPr>
          <w:rFonts w:ascii="Tahoma" w:hAnsi="Tahoma" w:cs="Tahoma"/>
          <w:color w:val="000000"/>
          <w:sz w:val="20"/>
          <w:szCs w:val="20"/>
        </w:rPr>
      </w:pPr>
    </w:p>
    <w:p w14:paraId="22A98604" w14:textId="77777777" w:rsidR="004D56A3" w:rsidRPr="004D56A3" w:rsidRDefault="00E353A8" w:rsidP="004D56A3">
      <w:pPr>
        <w:pStyle w:val="Default"/>
        <w:jc w:val="both"/>
        <w:rPr>
          <w:rFonts w:asciiTheme="minorHAnsi" w:hAnsiTheme="minorHAnsi"/>
          <w:sz w:val="22"/>
          <w:szCs w:val="22"/>
        </w:rPr>
      </w:pPr>
      <w:r w:rsidRPr="00E353A8">
        <w:rPr>
          <w:rFonts w:asciiTheme="minorHAnsi" w:hAnsiTheme="minorHAnsi"/>
          <w:sz w:val="22"/>
          <w:szCs w:val="22"/>
        </w:rPr>
        <w:t xml:space="preserve">Avant tout travail sur le chantier, tout nouvel intervenant </w:t>
      </w:r>
      <w:r w:rsidR="00395736">
        <w:rPr>
          <w:rFonts w:asciiTheme="minorHAnsi" w:hAnsiTheme="minorHAnsi"/>
          <w:sz w:val="22"/>
          <w:szCs w:val="22"/>
        </w:rPr>
        <w:t>est</w:t>
      </w:r>
      <w:r w:rsidRPr="00E353A8">
        <w:rPr>
          <w:rFonts w:asciiTheme="minorHAnsi" w:hAnsiTheme="minorHAnsi"/>
          <w:sz w:val="22"/>
          <w:szCs w:val="22"/>
        </w:rPr>
        <w:t xml:space="preserve"> informé au respect des exigences du chantier </w:t>
      </w:r>
      <w:r w:rsidR="00395736">
        <w:rPr>
          <w:rFonts w:asciiTheme="minorHAnsi" w:hAnsiTheme="minorHAnsi"/>
          <w:sz w:val="22"/>
          <w:szCs w:val="22"/>
        </w:rPr>
        <w:t>vert</w:t>
      </w:r>
      <w:r w:rsidRPr="00E353A8">
        <w:rPr>
          <w:rFonts w:asciiTheme="minorHAnsi" w:hAnsiTheme="minorHAnsi"/>
          <w:sz w:val="22"/>
          <w:szCs w:val="22"/>
        </w:rPr>
        <w:t xml:space="preserve">. </w:t>
      </w:r>
    </w:p>
    <w:p w14:paraId="5C8712AE" w14:textId="77777777" w:rsidR="004D56A3" w:rsidRPr="004D56A3" w:rsidRDefault="00395736" w:rsidP="004D56A3">
      <w:pPr>
        <w:pStyle w:val="Default"/>
        <w:jc w:val="both"/>
        <w:rPr>
          <w:rFonts w:asciiTheme="minorHAnsi" w:hAnsiTheme="minorHAnsi"/>
          <w:sz w:val="22"/>
          <w:szCs w:val="22"/>
        </w:rPr>
      </w:pPr>
      <w:r>
        <w:rPr>
          <w:rFonts w:asciiTheme="minorHAnsi" w:hAnsiTheme="minorHAnsi"/>
          <w:sz w:val="22"/>
          <w:szCs w:val="22"/>
        </w:rPr>
        <w:t>Pour cela, le</w:t>
      </w:r>
      <w:r w:rsidR="00E353A8" w:rsidRPr="00E353A8">
        <w:rPr>
          <w:rFonts w:asciiTheme="minorHAnsi" w:hAnsiTheme="minorHAnsi"/>
          <w:sz w:val="22"/>
          <w:szCs w:val="22"/>
        </w:rPr>
        <w:t xml:space="preserve"> </w:t>
      </w:r>
      <w:r w:rsidR="004D56A3" w:rsidRPr="004D56A3">
        <w:rPr>
          <w:rFonts w:asciiTheme="minorHAnsi" w:hAnsiTheme="minorHAnsi"/>
          <w:sz w:val="22"/>
          <w:szCs w:val="22"/>
        </w:rPr>
        <w:t>responsable chantier vert</w:t>
      </w:r>
      <w:r>
        <w:rPr>
          <w:rFonts w:asciiTheme="minorHAnsi" w:hAnsiTheme="minorHAnsi"/>
          <w:sz w:val="22"/>
          <w:szCs w:val="22"/>
        </w:rPr>
        <w:t xml:space="preserve"> </w:t>
      </w:r>
      <w:r w:rsidR="00E353A8" w:rsidRPr="00E353A8">
        <w:rPr>
          <w:rFonts w:asciiTheme="minorHAnsi" w:hAnsiTheme="minorHAnsi"/>
          <w:sz w:val="22"/>
          <w:szCs w:val="22"/>
        </w:rPr>
        <w:t xml:space="preserve">organise </w:t>
      </w:r>
      <w:r>
        <w:rPr>
          <w:rFonts w:asciiTheme="minorHAnsi" w:hAnsiTheme="minorHAnsi"/>
          <w:sz w:val="22"/>
          <w:szCs w:val="22"/>
        </w:rPr>
        <w:t>d</w:t>
      </w:r>
      <w:r w:rsidR="004D56A3" w:rsidRPr="004D56A3">
        <w:rPr>
          <w:rFonts w:asciiTheme="minorHAnsi" w:hAnsiTheme="minorHAnsi"/>
          <w:sz w:val="22"/>
          <w:szCs w:val="22"/>
        </w:rPr>
        <w:t>es réunions de sensibilisation</w:t>
      </w:r>
      <w:r w:rsidR="00E353A8" w:rsidRPr="00E353A8">
        <w:rPr>
          <w:rFonts w:asciiTheme="minorHAnsi" w:hAnsiTheme="minorHAnsi"/>
          <w:sz w:val="22"/>
          <w:szCs w:val="22"/>
        </w:rPr>
        <w:t xml:space="preserve"> </w:t>
      </w:r>
      <w:r w:rsidR="004D56A3">
        <w:rPr>
          <w:rFonts w:asciiTheme="minorHAnsi" w:hAnsiTheme="minorHAnsi"/>
          <w:sz w:val="22"/>
          <w:szCs w:val="22"/>
        </w:rPr>
        <w:t>pour</w:t>
      </w:r>
      <w:r w:rsidR="00E353A8" w:rsidRPr="00E353A8">
        <w:rPr>
          <w:rFonts w:asciiTheme="minorHAnsi" w:hAnsiTheme="minorHAnsi"/>
          <w:sz w:val="22"/>
          <w:szCs w:val="22"/>
        </w:rPr>
        <w:t xml:space="preserve"> tout le personnel du chantier. </w:t>
      </w:r>
    </w:p>
    <w:p w14:paraId="44E48523" w14:textId="77777777" w:rsidR="00E353A8" w:rsidRPr="00E353A8" w:rsidRDefault="00E353A8" w:rsidP="004D56A3">
      <w:pPr>
        <w:pStyle w:val="Default"/>
        <w:jc w:val="both"/>
        <w:rPr>
          <w:rFonts w:asciiTheme="minorHAnsi" w:hAnsiTheme="minorHAnsi"/>
          <w:sz w:val="22"/>
          <w:szCs w:val="22"/>
        </w:rPr>
      </w:pPr>
      <w:r w:rsidRPr="00E353A8">
        <w:rPr>
          <w:rFonts w:asciiTheme="minorHAnsi" w:hAnsiTheme="minorHAnsi"/>
          <w:sz w:val="22"/>
          <w:szCs w:val="22"/>
        </w:rPr>
        <w:t xml:space="preserve">Un registre </w:t>
      </w:r>
      <w:r w:rsidR="00395736">
        <w:rPr>
          <w:rFonts w:asciiTheme="minorHAnsi" w:hAnsiTheme="minorHAnsi"/>
          <w:sz w:val="22"/>
          <w:szCs w:val="22"/>
        </w:rPr>
        <w:t>est</w:t>
      </w:r>
      <w:r w:rsidRPr="00E353A8">
        <w:rPr>
          <w:rFonts w:asciiTheme="minorHAnsi" w:hAnsiTheme="minorHAnsi"/>
          <w:sz w:val="22"/>
          <w:szCs w:val="22"/>
        </w:rPr>
        <w:t xml:space="preserve"> signé par chaque personne ayant participé à </w:t>
      </w:r>
      <w:r w:rsidR="00395736">
        <w:rPr>
          <w:rFonts w:asciiTheme="minorHAnsi" w:hAnsiTheme="minorHAnsi"/>
          <w:sz w:val="22"/>
          <w:szCs w:val="22"/>
        </w:rPr>
        <w:t>l’issue de la</w:t>
      </w:r>
      <w:r w:rsidRPr="00E353A8">
        <w:rPr>
          <w:rFonts w:asciiTheme="minorHAnsi" w:hAnsiTheme="minorHAnsi"/>
          <w:sz w:val="22"/>
          <w:szCs w:val="22"/>
        </w:rPr>
        <w:t xml:space="preserve"> réunion. </w:t>
      </w:r>
    </w:p>
    <w:p w14:paraId="0DD46716" w14:textId="77777777" w:rsidR="00E353A8" w:rsidRDefault="00E353A8" w:rsidP="004D56A3">
      <w:pPr>
        <w:pStyle w:val="Default"/>
        <w:jc w:val="both"/>
        <w:rPr>
          <w:rFonts w:asciiTheme="minorHAnsi" w:hAnsiTheme="minorHAnsi"/>
          <w:sz w:val="22"/>
          <w:szCs w:val="22"/>
        </w:rPr>
      </w:pPr>
    </w:p>
    <w:p w14:paraId="28836287" w14:textId="77777777" w:rsidR="004D56A3" w:rsidRDefault="00395736" w:rsidP="004D56A3">
      <w:pPr>
        <w:spacing w:after="0" w:line="240" w:lineRule="auto"/>
        <w:jc w:val="both"/>
        <w:rPr>
          <w:rFonts w:cs="Calibri"/>
          <w:color w:val="000000" w:themeColor="text1"/>
        </w:rPr>
      </w:pPr>
      <w:r>
        <w:rPr>
          <w:rFonts w:cs="Calibri"/>
          <w:color w:val="000000" w:themeColor="text1"/>
        </w:rPr>
        <w:t>Ces réunions permettent</w:t>
      </w:r>
      <w:r w:rsidR="004D56A3">
        <w:rPr>
          <w:rFonts w:cs="Calibri"/>
          <w:color w:val="000000" w:themeColor="text1"/>
        </w:rPr>
        <w:t xml:space="preserve"> de :</w:t>
      </w:r>
    </w:p>
    <w:p w14:paraId="53679CF9" w14:textId="77777777" w:rsidR="004D56A3" w:rsidRDefault="004D56A3" w:rsidP="004D56A3">
      <w:pPr>
        <w:pStyle w:val="Paragraphedeliste"/>
        <w:numPr>
          <w:ilvl w:val="1"/>
          <w:numId w:val="12"/>
        </w:numPr>
        <w:spacing w:after="0" w:line="240" w:lineRule="auto"/>
        <w:ind w:left="567" w:hanging="283"/>
        <w:jc w:val="both"/>
        <w:rPr>
          <w:rFonts w:cs="Calibri"/>
          <w:color w:val="000000" w:themeColor="text1"/>
        </w:rPr>
      </w:pPr>
      <w:r>
        <w:rPr>
          <w:rFonts w:cs="Calibri"/>
          <w:color w:val="000000" w:themeColor="text1"/>
        </w:rPr>
        <w:t>Présenter le projet et la vision du maître d’ouvrage concernant la démarche durable adoptée</w:t>
      </w:r>
    </w:p>
    <w:p w14:paraId="48FDE4AF" w14:textId="77777777" w:rsidR="004D56A3" w:rsidRPr="004D56A3" w:rsidRDefault="004D56A3" w:rsidP="004D56A3">
      <w:pPr>
        <w:pStyle w:val="Paragraphedeliste"/>
        <w:numPr>
          <w:ilvl w:val="1"/>
          <w:numId w:val="12"/>
        </w:numPr>
        <w:spacing w:after="0" w:line="240" w:lineRule="auto"/>
        <w:ind w:left="567" w:hanging="283"/>
        <w:jc w:val="both"/>
        <w:rPr>
          <w:rFonts w:cs="Calibri"/>
          <w:color w:val="000000" w:themeColor="text1"/>
        </w:rPr>
      </w:pPr>
      <w:r>
        <w:rPr>
          <w:rFonts w:cs="Calibri"/>
          <w:color w:val="000000" w:themeColor="text1"/>
        </w:rPr>
        <w:lastRenderedPageBreak/>
        <w:t xml:space="preserve">Présenter en détail la charte chantier vert à laquelle tous les ouvriers doivent se conformer </w:t>
      </w:r>
      <w:r w:rsidRPr="00E353A8">
        <w:rPr>
          <w:rFonts w:cs="Calibri"/>
          <w:color w:val="000000" w:themeColor="text1"/>
        </w:rPr>
        <w:t>(tri des déchets, limitation de nuisances, li</w:t>
      </w:r>
      <w:r w:rsidRPr="004D56A3">
        <w:rPr>
          <w:rFonts w:cs="Calibri"/>
          <w:color w:val="000000" w:themeColor="text1"/>
        </w:rPr>
        <w:t xml:space="preserve">mitation des consommations...) </w:t>
      </w:r>
    </w:p>
    <w:p w14:paraId="4F3ADA73" w14:textId="77777777" w:rsidR="004D56A3" w:rsidRDefault="004D56A3" w:rsidP="004D56A3">
      <w:pPr>
        <w:pStyle w:val="Paragraphedeliste"/>
        <w:numPr>
          <w:ilvl w:val="1"/>
          <w:numId w:val="12"/>
        </w:numPr>
        <w:spacing w:after="0" w:line="240" w:lineRule="auto"/>
        <w:ind w:left="567" w:hanging="283"/>
        <w:jc w:val="both"/>
        <w:rPr>
          <w:rFonts w:cs="Calibri"/>
          <w:color w:val="000000" w:themeColor="text1"/>
        </w:rPr>
      </w:pPr>
      <w:r>
        <w:rPr>
          <w:rFonts w:cs="Calibri"/>
          <w:color w:val="000000" w:themeColor="text1"/>
        </w:rPr>
        <w:t>Présenter le plan de prévention et sécurité du chantier</w:t>
      </w:r>
    </w:p>
    <w:p w14:paraId="1FDB558E" w14:textId="77777777" w:rsidR="004D56A3" w:rsidRDefault="004D56A3" w:rsidP="004D56A3">
      <w:pPr>
        <w:pStyle w:val="Paragraphedeliste"/>
        <w:numPr>
          <w:ilvl w:val="1"/>
          <w:numId w:val="12"/>
        </w:numPr>
        <w:spacing w:after="0" w:line="240" w:lineRule="auto"/>
        <w:ind w:left="567" w:hanging="283"/>
        <w:jc w:val="both"/>
        <w:rPr>
          <w:rFonts w:cs="Calibri"/>
          <w:color w:val="000000" w:themeColor="text1"/>
        </w:rPr>
      </w:pPr>
      <w:r>
        <w:rPr>
          <w:rFonts w:cs="Calibri"/>
          <w:color w:val="000000" w:themeColor="text1"/>
        </w:rPr>
        <w:t>Effectuer une visite du site du chantier avec un repérage de l’implantation :</w:t>
      </w:r>
      <w:r w:rsidRPr="00175080">
        <w:rPr>
          <w:rFonts w:cs="Calibri"/>
          <w:color w:val="000000" w:themeColor="text1"/>
        </w:rPr>
        <w:t xml:space="preserve"> </w:t>
      </w:r>
    </w:p>
    <w:p w14:paraId="3C6DF204" w14:textId="77777777" w:rsidR="004D56A3" w:rsidRPr="00C91610" w:rsidRDefault="004D56A3" w:rsidP="004D56A3">
      <w:pPr>
        <w:pStyle w:val="Paragraphedeliste"/>
        <w:numPr>
          <w:ilvl w:val="1"/>
          <w:numId w:val="11"/>
        </w:numPr>
        <w:spacing w:after="0" w:line="240" w:lineRule="auto"/>
        <w:jc w:val="both"/>
        <w:rPr>
          <w:rFonts w:cs="Calibri"/>
          <w:color w:val="000000" w:themeColor="text1"/>
        </w:rPr>
      </w:pPr>
      <w:r>
        <w:rPr>
          <w:rFonts w:cs="Calibri"/>
          <w:color w:val="000000" w:themeColor="text1"/>
        </w:rPr>
        <w:t>Du</w:t>
      </w:r>
      <w:r w:rsidRPr="00C91610">
        <w:rPr>
          <w:rFonts w:cs="Calibri"/>
          <w:color w:val="000000" w:themeColor="text1"/>
        </w:rPr>
        <w:t xml:space="preserve"> stationnement </w:t>
      </w:r>
      <w:r>
        <w:rPr>
          <w:rFonts w:cs="Calibri"/>
          <w:color w:val="000000" w:themeColor="text1"/>
        </w:rPr>
        <w:t>des véhicules sur le chantier</w:t>
      </w:r>
    </w:p>
    <w:p w14:paraId="60EA5D97" w14:textId="77777777" w:rsidR="004D56A3" w:rsidRDefault="004D56A3" w:rsidP="004D56A3">
      <w:pPr>
        <w:pStyle w:val="Paragraphedeliste"/>
        <w:numPr>
          <w:ilvl w:val="1"/>
          <w:numId w:val="11"/>
        </w:numPr>
        <w:spacing w:after="0" w:line="240" w:lineRule="auto"/>
        <w:jc w:val="both"/>
        <w:rPr>
          <w:rFonts w:cs="Calibri"/>
          <w:color w:val="000000" w:themeColor="text1"/>
        </w:rPr>
      </w:pPr>
      <w:r>
        <w:rPr>
          <w:rFonts w:cs="Calibri"/>
          <w:color w:val="000000" w:themeColor="text1"/>
        </w:rPr>
        <w:t>Des</w:t>
      </w:r>
      <w:r w:rsidRPr="00C91610">
        <w:rPr>
          <w:rFonts w:cs="Calibri"/>
          <w:color w:val="000000" w:themeColor="text1"/>
        </w:rPr>
        <w:t xml:space="preserve"> cantonnements </w:t>
      </w:r>
    </w:p>
    <w:p w14:paraId="1A155767" w14:textId="77777777" w:rsidR="004D56A3" w:rsidRPr="00C91610" w:rsidRDefault="004D56A3" w:rsidP="004D56A3">
      <w:pPr>
        <w:pStyle w:val="Paragraphedeliste"/>
        <w:numPr>
          <w:ilvl w:val="1"/>
          <w:numId w:val="11"/>
        </w:numPr>
        <w:spacing w:after="0" w:line="240" w:lineRule="auto"/>
        <w:jc w:val="both"/>
        <w:rPr>
          <w:rFonts w:cs="Calibri"/>
          <w:color w:val="000000" w:themeColor="text1"/>
        </w:rPr>
      </w:pPr>
      <w:r>
        <w:rPr>
          <w:rFonts w:cs="Calibri"/>
          <w:color w:val="000000" w:themeColor="text1"/>
        </w:rPr>
        <w:t xml:space="preserve">Des </w:t>
      </w:r>
      <w:r w:rsidR="00395736">
        <w:rPr>
          <w:rFonts w:cs="Calibri"/>
          <w:color w:val="000000" w:themeColor="text1"/>
        </w:rPr>
        <w:t>logements ouvriers</w:t>
      </w:r>
    </w:p>
    <w:p w14:paraId="3FC6D353" w14:textId="77777777" w:rsidR="004D56A3" w:rsidRPr="00C91610" w:rsidRDefault="004D56A3" w:rsidP="004D56A3">
      <w:pPr>
        <w:pStyle w:val="Paragraphedeliste"/>
        <w:numPr>
          <w:ilvl w:val="1"/>
          <w:numId w:val="11"/>
        </w:numPr>
        <w:spacing w:after="0" w:line="240" w:lineRule="auto"/>
        <w:jc w:val="both"/>
        <w:rPr>
          <w:rFonts w:cs="Calibri"/>
          <w:color w:val="000000" w:themeColor="text1"/>
        </w:rPr>
      </w:pPr>
      <w:r>
        <w:rPr>
          <w:rFonts w:cs="Calibri"/>
          <w:color w:val="000000" w:themeColor="text1"/>
        </w:rPr>
        <w:t>De la</w:t>
      </w:r>
      <w:r w:rsidRPr="00C91610">
        <w:rPr>
          <w:rFonts w:cs="Calibri"/>
          <w:color w:val="000000" w:themeColor="text1"/>
        </w:rPr>
        <w:t xml:space="preserve"> livraison et stockage des approvisionnements </w:t>
      </w:r>
    </w:p>
    <w:p w14:paraId="49A5E6E0" w14:textId="77777777" w:rsidR="004D56A3" w:rsidRPr="00C91610" w:rsidRDefault="004D56A3" w:rsidP="004D56A3">
      <w:pPr>
        <w:pStyle w:val="Paragraphedeliste"/>
        <w:numPr>
          <w:ilvl w:val="1"/>
          <w:numId w:val="11"/>
        </w:numPr>
        <w:spacing w:after="0" w:line="240" w:lineRule="auto"/>
        <w:jc w:val="both"/>
        <w:rPr>
          <w:rFonts w:cs="Calibri"/>
          <w:color w:val="000000" w:themeColor="text1"/>
        </w:rPr>
      </w:pPr>
      <w:r>
        <w:rPr>
          <w:rFonts w:cs="Calibri"/>
          <w:color w:val="000000" w:themeColor="text1"/>
        </w:rPr>
        <w:t>De la</w:t>
      </w:r>
      <w:r w:rsidRPr="00C91610">
        <w:rPr>
          <w:rFonts w:cs="Calibri"/>
          <w:color w:val="000000" w:themeColor="text1"/>
        </w:rPr>
        <w:t xml:space="preserve"> fabrication ou livraison du béton </w:t>
      </w:r>
    </w:p>
    <w:p w14:paraId="7C970367" w14:textId="77777777" w:rsidR="004D56A3" w:rsidRPr="00C91610" w:rsidRDefault="004D56A3" w:rsidP="004D56A3">
      <w:pPr>
        <w:pStyle w:val="Paragraphedeliste"/>
        <w:numPr>
          <w:ilvl w:val="1"/>
          <w:numId w:val="11"/>
        </w:numPr>
        <w:spacing w:after="0" w:line="240" w:lineRule="auto"/>
        <w:jc w:val="both"/>
        <w:rPr>
          <w:rFonts w:cs="Calibri"/>
          <w:color w:val="000000" w:themeColor="text1"/>
        </w:rPr>
      </w:pPr>
      <w:r>
        <w:rPr>
          <w:rFonts w:cs="Calibri"/>
          <w:color w:val="000000" w:themeColor="text1"/>
        </w:rPr>
        <w:t>Des</w:t>
      </w:r>
      <w:r w:rsidRPr="00C91610">
        <w:rPr>
          <w:rFonts w:cs="Calibri"/>
          <w:color w:val="000000" w:themeColor="text1"/>
        </w:rPr>
        <w:t xml:space="preserve"> manœuvres des grues </w:t>
      </w:r>
    </w:p>
    <w:p w14:paraId="486A7310" w14:textId="77777777" w:rsidR="004D56A3" w:rsidRPr="00C91610" w:rsidRDefault="004D56A3" w:rsidP="004D56A3">
      <w:pPr>
        <w:pStyle w:val="Paragraphedeliste"/>
        <w:numPr>
          <w:ilvl w:val="1"/>
          <w:numId w:val="11"/>
        </w:numPr>
        <w:spacing w:after="0" w:line="240" w:lineRule="auto"/>
        <w:jc w:val="both"/>
        <w:rPr>
          <w:rFonts w:cs="Calibri"/>
          <w:color w:val="000000" w:themeColor="text1"/>
        </w:rPr>
      </w:pPr>
      <w:r>
        <w:rPr>
          <w:rFonts w:cs="Calibri"/>
          <w:color w:val="000000" w:themeColor="text1"/>
        </w:rPr>
        <w:t>Du</w:t>
      </w:r>
      <w:r w:rsidRPr="00C91610">
        <w:rPr>
          <w:rFonts w:cs="Calibri"/>
          <w:color w:val="000000" w:themeColor="text1"/>
        </w:rPr>
        <w:t xml:space="preserve"> tri et stockage des déchets </w:t>
      </w:r>
    </w:p>
    <w:p w14:paraId="36CD1557" w14:textId="77777777" w:rsidR="004D56A3" w:rsidRPr="00E353A8" w:rsidRDefault="004D56A3" w:rsidP="004D56A3">
      <w:pPr>
        <w:pStyle w:val="Default"/>
        <w:jc w:val="both"/>
        <w:rPr>
          <w:rFonts w:asciiTheme="minorHAnsi" w:hAnsiTheme="minorHAnsi"/>
          <w:sz w:val="22"/>
          <w:szCs w:val="22"/>
        </w:rPr>
      </w:pPr>
    </w:p>
    <w:p w14:paraId="74B86CFD" w14:textId="77777777" w:rsidR="00E353A8" w:rsidRPr="00E353A8" w:rsidRDefault="00395736" w:rsidP="004D56A3">
      <w:pPr>
        <w:pStyle w:val="Default"/>
        <w:jc w:val="both"/>
        <w:rPr>
          <w:rFonts w:asciiTheme="minorHAnsi" w:hAnsiTheme="minorHAnsi"/>
          <w:sz w:val="22"/>
          <w:szCs w:val="22"/>
        </w:rPr>
      </w:pPr>
      <w:r>
        <w:rPr>
          <w:rFonts w:asciiTheme="minorHAnsi" w:hAnsiTheme="minorHAnsi"/>
          <w:sz w:val="22"/>
          <w:szCs w:val="22"/>
        </w:rPr>
        <w:t>Pour chaque réunion, u</w:t>
      </w:r>
      <w:r w:rsidR="00E353A8" w:rsidRPr="00E353A8">
        <w:rPr>
          <w:rFonts w:asciiTheme="minorHAnsi" w:hAnsiTheme="minorHAnsi"/>
          <w:sz w:val="22"/>
          <w:szCs w:val="22"/>
        </w:rPr>
        <w:t xml:space="preserve">n compte rendu </w:t>
      </w:r>
      <w:r>
        <w:rPr>
          <w:rFonts w:asciiTheme="minorHAnsi" w:hAnsiTheme="minorHAnsi"/>
          <w:sz w:val="22"/>
          <w:szCs w:val="22"/>
        </w:rPr>
        <w:t>est</w:t>
      </w:r>
      <w:r w:rsidR="00E353A8" w:rsidRPr="00E353A8">
        <w:rPr>
          <w:rFonts w:asciiTheme="minorHAnsi" w:hAnsiTheme="minorHAnsi"/>
          <w:sz w:val="22"/>
          <w:szCs w:val="22"/>
        </w:rPr>
        <w:t xml:space="preserve"> transmis à la maîtrise d’</w:t>
      </w:r>
      <w:r w:rsidR="004D56A3" w:rsidRPr="00E353A8">
        <w:rPr>
          <w:rFonts w:asciiTheme="minorHAnsi" w:hAnsiTheme="minorHAnsi"/>
          <w:sz w:val="22"/>
          <w:szCs w:val="22"/>
        </w:rPr>
        <w:t>œuvre</w:t>
      </w:r>
      <w:r w:rsidR="00E353A8" w:rsidRPr="00E353A8">
        <w:rPr>
          <w:rFonts w:asciiTheme="minorHAnsi" w:hAnsiTheme="minorHAnsi"/>
          <w:sz w:val="22"/>
          <w:szCs w:val="22"/>
        </w:rPr>
        <w:t xml:space="preserve">. </w:t>
      </w:r>
    </w:p>
    <w:p w14:paraId="623A2390" w14:textId="77777777" w:rsidR="00E353A8" w:rsidRPr="00E353A8" w:rsidRDefault="00E353A8" w:rsidP="004D56A3">
      <w:pPr>
        <w:pStyle w:val="Default"/>
        <w:jc w:val="both"/>
        <w:rPr>
          <w:rFonts w:asciiTheme="minorHAnsi" w:hAnsiTheme="minorHAnsi"/>
          <w:sz w:val="22"/>
          <w:szCs w:val="22"/>
        </w:rPr>
      </w:pPr>
      <w:r w:rsidRPr="00E353A8">
        <w:rPr>
          <w:rFonts w:asciiTheme="minorHAnsi" w:hAnsiTheme="minorHAnsi"/>
          <w:sz w:val="22"/>
          <w:szCs w:val="22"/>
        </w:rPr>
        <w:t xml:space="preserve">Le </w:t>
      </w:r>
      <w:r w:rsidR="004D56A3" w:rsidRPr="004D56A3">
        <w:rPr>
          <w:rFonts w:asciiTheme="minorHAnsi" w:hAnsiTheme="minorHAnsi"/>
          <w:sz w:val="22"/>
          <w:szCs w:val="22"/>
        </w:rPr>
        <w:t>responsable chantier vert</w:t>
      </w:r>
      <w:r w:rsidR="004D56A3" w:rsidRPr="00E353A8">
        <w:rPr>
          <w:rFonts w:asciiTheme="minorHAnsi" w:hAnsiTheme="minorHAnsi"/>
          <w:sz w:val="22"/>
          <w:szCs w:val="22"/>
        </w:rPr>
        <w:t xml:space="preserve"> </w:t>
      </w:r>
      <w:r w:rsidR="00395736">
        <w:rPr>
          <w:rFonts w:asciiTheme="minorHAnsi" w:hAnsiTheme="minorHAnsi"/>
          <w:sz w:val="22"/>
          <w:szCs w:val="22"/>
        </w:rPr>
        <w:t>dispose</w:t>
      </w:r>
      <w:r w:rsidRPr="00E353A8">
        <w:rPr>
          <w:rFonts w:asciiTheme="minorHAnsi" w:hAnsiTheme="minorHAnsi"/>
          <w:sz w:val="22"/>
          <w:szCs w:val="22"/>
        </w:rPr>
        <w:t xml:space="preserve"> à l’entrée du chantier, sur les lieux de passage et à proximité des cantonnements </w:t>
      </w:r>
      <w:r w:rsidR="00395736">
        <w:rPr>
          <w:rFonts w:asciiTheme="minorHAnsi" w:hAnsiTheme="minorHAnsi"/>
          <w:sz w:val="22"/>
          <w:szCs w:val="22"/>
        </w:rPr>
        <w:t xml:space="preserve">et logements ouvriers, </w:t>
      </w:r>
      <w:r w:rsidRPr="00E353A8">
        <w:rPr>
          <w:rFonts w:asciiTheme="minorHAnsi" w:hAnsiTheme="minorHAnsi"/>
          <w:sz w:val="22"/>
          <w:szCs w:val="22"/>
        </w:rPr>
        <w:t xml:space="preserve">des panneaux rappelant les consignes à respecter et les principales exigences relatives au bruit et au </w:t>
      </w:r>
      <w:r w:rsidR="004D56A3">
        <w:rPr>
          <w:rFonts w:asciiTheme="minorHAnsi" w:hAnsiTheme="minorHAnsi"/>
          <w:sz w:val="22"/>
          <w:szCs w:val="22"/>
        </w:rPr>
        <w:t xml:space="preserve">tri des déchets. Ces panneaux </w:t>
      </w:r>
      <w:r w:rsidR="00395736">
        <w:rPr>
          <w:rFonts w:asciiTheme="minorHAnsi" w:hAnsiTheme="minorHAnsi"/>
          <w:sz w:val="22"/>
          <w:szCs w:val="22"/>
        </w:rPr>
        <w:t>s</w:t>
      </w:r>
      <w:r w:rsidRPr="00E353A8">
        <w:rPr>
          <w:rFonts w:asciiTheme="minorHAnsi" w:hAnsiTheme="minorHAnsi"/>
          <w:sz w:val="22"/>
          <w:szCs w:val="22"/>
        </w:rPr>
        <w:t xml:space="preserve">ont maintenus en bon état de propreté durant la totalité du chantier. </w:t>
      </w:r>
    </w:p>
    <w:p w14:paraId="6B733CAD" w14:textId="77777777" w:rsidR="00E353A8" w:rsidRPr="00E353A8" w:rsidRDefault="00E353A8" w:rsidP="00E353A8">
      <w:pPr>
        <w:autoSpaceDE w:val="0"/>
        <w:autoSpaceDN w:val="0"/>
        <w:adjustRightInd w:val="0"/>
        <w:spacing w:after="0" w:line="240" w:lineRule="auto"/>
        <w:rPr>
          <w:rFonts w:ascii="Tahoma" w:hAnsi="Tahoma" w:cs="Tahoma"/>
          <w:color w:val="000000"/>
          <w:sz w:val="20"/>
          <w:szCs w:val="20"/>
        </w:rPr>
      </w:pPr>
    </w:p>
    <w:p w14:paraId="3EEBB23B" w14:textId="77777777" w:rsidR="00E353A8" w:rsidRPr="00E353A8" w:rsidRDefault="00126A21" w:rsidP="008F6C11">
      <w:pPr>
        <w:pStyle w:val="Titre1"/>
        <w:keepNext/>
        <w:shd w:val="clear" w:color="auto" w:fill="BB4919"/>
        <w:tabs>
          <w:tab w:val="num" w:pos="360"/>
        </w:tabs>
        <w:spacing w:after="60" w:line="240" w:lineRule="auto"/>
        <w:ind w:left="357" w:hanging="357"/>
        <w:rPr>
          <w:color w:val="FFFFFF" w:themeColor="background1"/>
        </w:rPr>
      </w:pPr>
      <w:r>
        <w:rPr>
          <w:color w:val="FFFFFF" w:themeColor="background1"/>
        </w:rPr>
        <w:t>6</w:t>
      </w:r>
      <w:r w:rsidR="00E353A8" w:rsidRPr="00E353A8">
        <w:rPr>
          <w:color w:val="FFFFFF" w:themeColor="background1"/>
        </w:rPr>
        <w:t xml:space="preserve">. Limitation des nuisances causées aux riverains </w:t>
      </w:r>
    </w:p>
    <w:p w14:paraId="73216529" w14:textId="77777777" w:rsidR="00126A21" w:rsidRDefault="00126A21" w:rsidP="00E353A8">
      <w:pPr>
        <w:autoSpaceDE w:val="0"/>
        <w:autoSpaceDN w:val="0"/>
        <w:adjustRightInd w:val="0"/>
        <w:spacing w:after="0" w:line="240" w:lineRule="auto"/>
        <w:rPr>
          <w:rFonts w:ascii="Arial" w:hAnsi="Arial" w:cs="Arial"/>
          <w:i/>
          <w:iCs/>
          <w:color w:val="000000"/>
          <w:sz w:val="23"/>
          <w:szCs w:val="23"/>
        </w:rPr>
      </w:pPr>
    </w:p>
    <w:p w14:paraId="6332CD07" w14:textId="77777777" w:rsidR="00E353A8" w:rsidRPr="00E353A8" w:rsidRDefault="00B34AB6" w:rsidP="00B34AB6">
      <w:pPr>
        <w:pStyle w:val="Default"/>
        <w:jc w:val="both"/>
        <w:rPr>
          <w:rFonts w:asciiTheme="minorHAnsi" w:hAnsiTheme="minorHAnsi"/>
          <w:b/>
          <w:sz w:val="22"/>
          <w:szCs w:val="22"/>
        </w:rPr>
      </w:pPr>
      <w:r w:rsidRPr="00B34AB6">
        <w:rPr>
          <w:rFonts w:asciiTheme="minorHAnsi" w:hAnsiTheme="minorHAnsi"/>
          <w:b/>
          <w:sz w:val="22"/>
          <w:szCs w:val="22"/>
        </w:rPr>
        <w:t>6.1</w:t>
      </w:r>
      <w:r w:rsidR="00E353A8" w:rsidRPr="00E353A8">
        <w:rPr>
          <w:rFonts w:asciiTheme="minorHAnsi" w:hAnsiTheme="minorHAnsi"/>
          <w:b/>
          <w:sz w:val="22"/>
          <w:szCs w:val="22"/>
        </w:rPr>
        <w:t xml:space="preserve"> Exigences acoustiques </w:t>
      </w:r>
      <w:r w:rsidRPr="00B34AB6">
        <w:rPr>
          <w:rFonts w:asciiTheme="minorHAnsi" w:hAnsiTheme="minorHAnsi"/>
          <w:b/>
          <w:sz w:val="22"/>
          <w:szCs w:val="22"/>
        </w:rPr>
        <w:t>et olfactives</w:t>
      </w:r>
    </w:p>
    <w:p w14:paraId="2EF07E8E" w14:textId="77777777" w:rsidR="00B34AB6" w:rsidRPr="00B34AB6" w:rsidRDefault="00B34AB6" w:rsidP="00B34AB6">
      <w:pPr>
        <w:pStyle w:val="Default"/>
        <w:jc w:val="both"/>
        <w:rPr>
          <w:rFonts w:asciiTheme="minorHAnsi" w:hAnsiTheme="minorHAnsi"/>
          <w:sz w:val="22"/>
          <w:szCs w:val="22"/>
        </w:rPr>
      </w:pPr>
      <w:r>
        <w:rPr>
          <w:rFonts w:asciiTheme="minorHAnsi" w:hAnsiTheme="minorHAnsi"/>
          <w:sz w:val="22"/>
          <w:szCs w:val="22"/>
        </w:rPr>
        <w:t>Conformément à l’article 47  de la loi 11.03, « </w:t>
      </w:r>
      <w:r w:rsidRPr="00B34AB6">
        <w:rPr>
          <w:rFonts w:asciiTheme="minorHAnsi" w:hAnsiTheme="minorHAnsi"/>
          <w:sz w:val="22"/>
          <w:szCs w:val="22"/>
        </w:rPr>
        <w:t>Les bruits et les vibrations sonores, quelles qu’en soient l’origine et la nature, susceptibles de causer une gêne pour le voisinage, de nuire à la santé de l’homme ou de porter atteinte à l’environnement en général, notamment lors de l’exercice des activités de production, de services, de mise en marche de machines et de matériels et d’utilisation d’alarmes et des haut-parleurs, doivent être supprimés ou réduits conformément aux dispositions législatives et réglementaires prises en application de la présente loi. Ces dispositions fixent les valeurs limites sonores admises, les cas et les conditions où toute vibration ou bruit est interdit ainsi que les systèmes de mesure et les moyens de contrôle ».</w:t>
      </w:r>
    </w:p>
    <w:p w14:paraId="5B33CE79" w14:textId="77777777" w:rsidR="00E353A8" w:rsidRDefault="00B34AB6" w:rsidP="00B34AB6">
      <w:pPr>
        <w:pStyle w:val="Default"/>
        <w:jc w:val="both"/>
        <w:rPr>
          <w:rFonts w:asciiTheme="minorHAnsi" w:hAnsiTheme="minorHAnsi"/>
          <w:sz w:val="22"/>
          <w:szCs w:val="22"/>
        </w:rPr>
      </w:pPr>
      <w:r w:rsidRPr="00B34AB6">
        <w:rPr>
          <w:rFonts w:asciiTheme="minorHAnsi" w:hAnsiTheme="minorHAnsi"/>
          <w:sz w:val="22"/>
          <w:szCs w:val="22"/>
        </w:rPr>
        <w:t>Par ailleurs, conformément à l’article 48 de la loi11-03, « Est interdite l’émission d’odeurs</w:t>
      </w:r>
      <w:r>
        <w:rPr>
          <w:rFonts w:asciiTheme="minorHAnsi" w:hAnsiTheme="minorHAnsi"/>
          <w:sz w:val="22"/>
          <w:szCs w:val="22"/>
        </w:rPr>
        <w:t xml:space="preserve"> </w:t>
      </w:r>
      <w:r w:rsidRPr="00B34AB6">
        <w:rPr>
          <w:rFonts w:asciiTheme="minorHAnsi" w:hAnsiTheme="minorHAnsi"/>
          <w:sz w:val="22"/>
          <w:szCs w:val="22"/>
        </w:rPr>
        <w:t>qui, par leur concentration ou leur nature, sont incommodes et dépassent les normes fixées par voie réglementaire. »</w:t>
      </w:r>
    </w:p>
    <w:p w14:paraId="6D84DD55" w14:textId="77777777" w:rsidR="00B34AB6" w:rsidRDefault="00B34AB6" w:rsidP="00B34AB6">
      <w:pPr>
        <w:pStyle w:val="Default"/>
        <w:jc w:val="both"/>
        <w:rPr>
          <w:rFonts w:asciiTheme="minorHAnsi" w:hAnsiTheme="minorHAnsi"/>
          <w:sz w:val="22"/>
          <w:szCs w:val="22"/>
        </w:rPr>
      </w:pPr>
    </w:p>
    <w:p w14:paraId="1D2BFCDE" w14:textId="77777777" w:rsidR="00967D05" w:rsidRPr="00801215" w:rsidRDefault="00967D05" w:rsidP="00B34AB6">
      <w:pPr>
        <w:pStyle w:val="Default"/>
        <w:jc w:val="both"/>
        <w:rPr>
          <w:rFonts w:asciiTheme="minorHAnsi" w:hAnsiTheme="minorHAnsi"/>
          <w:b/>
          <w:sz w:val="22"/>
          <w:szCs w:val="22"/>
        </w:rPr>
      </w:pPr>
      <w:r w:rsidRPr="00801215">
        <w:rPr>
          <w:rFonts w:asciiTheme="minorHAnsi" w:hAnsiTheme="minorHAnsi"/>
          <w:b/>
          <w:sz w:val="22"/>
          <w:szCs w:val="22"/>
        </w:rPr>
        <w:t>6.2 Mesures pour limiter le bruit</w:t>
      </w:r>
    </w:p>
    <w:p w14:paraId="3B909535" w14:textId="77777777" w:rsidR="00B34AB6" w:rsidRDefault="00B34AB6" w:rsidP="00B34AB6">
      <w:pPr>
        <w:pStyle w:val="Default"/>
        <w:jc w:val="both"/>
        <w:rPr>
          <w:rFonts w:asciiTheme="minorHAnsi" w:hAnsiTheme="minorHAnsi"/>
          <w:sz w:val="22"/>
          <w:szCs w:val="22"/>
        </w:rPr>
      </w:pPr>
      <w:r>
        <w:rPr>
          <w:rFonts w:asciiTheme="minorHAnsi" w:hAnsiTheme="minorHAnsi"/>
          <w:sz w:val="22"/>
          <w:szCs w:val="22"/>
        </w:rPr>
        <w:t>Par ailleurs, il est recommandé lors de la préparation de chantier de :</w:t>
      </w:r>
    </w:p>
    <w:p w14:paraId="34B8F3D0" w14:textId="77777777" w:rsidR="00B34AB6" w:rsidRPr="00B34AB6" w:rsidRDefault="00B34AB6" w:rsidP="00B34AB6">
      <w:pPr>
        <w:pStyle w:val="Default"/>
        <w:numPr>
          <w:ilvl w:val="0"/>
          <w:numId w:val="13"/>
        </w:numPr>
        <w:jc w:val="both"/>
        <w:rPr>
          <w:rFonts w:asciiTheme="minorHAnsi" w:hAnsiTheme="minorHAnsi"/>
          <w:sz w:val="22"/>
          <w:szCs w:val="22"/>
        </w:rPr>
      </w:pPr>
      <w:r>
        <w:rPr>
          <w:rFonts w:asciiTheme="minorHAnsi" w:hAnsiTheme="minorHAnsi"/>
          <w:sz w:val="22"/>
          <w:szCs w:val="22"/>
        </w:rPr>
        <w:t>Évaluer le</w:t>
      </w:r>
      <w:r w:rsidRPr="00B34AB6">
        <w:rPr>
          <w:rFonts w:asciiTheme="minorHAnsi" w:hAnsiTheme="minorHAnsi"/>
          <w:sz w:val="22"/>
          <w:szCs w:val="22"/>
        </w:rPr>
        <w:t xml:space="preserve"> niveau sonore des engins et matériels </w:t>
      </w:r>
      <w:r>
        <w:rPr>
          <w:rFonts w:asciiTheme="minorHAnsi" w:hAnsiTheme="minorHAnsi"/>
          <w:sz w:val="22"/>
          <w:szCs w:val="22"/>
        </w:rPr>
        <w:t xml:space="preserve">afin </w:t>
      </w:r>
      <w:r w:rsidRPr="00B34AB6">
        <w:rPr>
          <w:rFonts w:asciiTheme="minorHAnsi" w:hAnsiTheme="minorHAnsi"/>
          <w:sz w:val="22"/>
          <w:szCs w:val="22"/>
        </w:rPr>
        <w:t>d'intégrer ce paramètre sur le plan</w:t>
      </w:r>
      <w:r>
        <w:rPr>
          <w:rFonts w:asciiTheme="minorHAnsi" w:hAnsiTheme="minorHAnsi"/>
          <w:sz w:val="22"/>
          <w:szCs w:val="22"/>
        </w:rPr>
        <w:t xml:space="preserve"> d'installation de chantier en </w:t>
      </w:r>
      <w:r w:rsidRPr="00B34AB6">
        <w:rPr>
          <w:rFonts w:asciiTheme="minorHAnsi" w:hAnsiTheme="minorHAnsi"/>
          <w:sz w:val="22"/>
          <w:szCs w:val="22"/>
        </w:rPr>
        <w:t xml:space="preserve">positionnant </w:t>
      </w:r>
      <w:r>
        <w:rPr>
          <w:rFonts w:asciiTheme="minorHAnsi" w:hAnsiTheme="minorHAnsi"/>
          <w:sz w:val="22"/>
          <w:szCs w:val="22"/>
        </w:rPr>
        <w:t xml:space="preserve">les engins et matériels les plus bruyants le plus loin </w:t>
      </w:r>
      <w:r w:rsidRPr="00B34AB6">
        <w:rPr>
          <w:rFonts w:asciiTheme="minorHAnsi" w:hAnsiTheme="minorHAnsi"/>
          <w:sz w:val="22"/>
          <w:szCs w:val="22"/>
        </w:rPr>
        <w:t xml:space="preserve"> des points sen</w:t>
      </w:r>
      <w:r w:rsidR="00395736">
        <w:rPr>
          <w:rFonts w:asciiTheme="minorHAnsi" w:hAnsiTheme="minorHAnsi"/>
          <w:sz w:val="22"/>
          <w:szCs w:val="22"/>
        </w:rPr>
        <w:t>sibles environnants (riverains, commerçants…</w:t>
      </w:r>
      <w:r w:rsidRPr="00B34AB6">
        <w:rPr>
          <w:rFonts w:asciiTheme="minorHAnsi" w:hAnsiTheme="minorHAnsi"/>
          <w:sz w:val="22"/>
          <w:szCs w:val="22"/>
        </w:rPr>
        <w:t>)</w:t>
      </w:r>
    </w:p>
    <w:p w14:paraId="366E3912" w14:textId="77777777" w:rsidR="00B34AB6" w:rsidRPr="00B34AB6" w:rsidRDefault="00B34AB6" w:rsidP="00B34AB6">
      <w:pPr>
        <w:pStyle w:val="Default"/>
        <w:numPr>
          <w:ilvl w:val="0"/>
          <w:numId w:val="13"/>
        </w:numPr>
        <w:jc w:val="both"/>
        <w:rPr>
          <w:rFonts w:asciiTheme="minorHAnsi" w:hAnsiTheme="minorHAnsi"/>
          <w:sz w:val="22"/>
          <w:szCs w:val="22"/>
        </w:rPr>
      </w:pPr>
      <w:r>
        <w:rPr>
          <w:rFonts w:asciiTheme="minorHAnsi" w:hAnsiTheme="minorHAnsi"/>
          <w:sz w:val="22"/>
          <w:szCs w:val="22"/>
        </w:rPr>
        <w:t>Optimiser l’</w:t>
      </w:r>
      <w:r w:rsidRPr="00B34AB6">
        <w:rPr>
          <w:rFonts w:asciiTheme="minorHAnsi" w:hAnsiTheme="minorHAnsi"/>
          <w:sz w:val="22"/>
          <w:szCs w:val="22"/>
        </w:rPr>
        <w:t xml:space="preserve">approvisionnement des matériaux et des équipements </w:t>
      </w:r>
      <w:r>
        <w:rPr>
          <w:rFonts w:asciiTheme="minorHAnsi" w:hAnsiTheme="minorHAnsi"/>
          <w:sz w:val="22"/>
          <w:szCs w:val="22"/>
        </w:rPr>
        <w:t>afin</w:t>
      </w:r>
      <w:r w:rsidRPr="00B34AB6">
        <w:rPr>
          <w:rFonts w:asciiTheme="minorHAnsi" w:hAnsiTheme="minorHAnsi"/>
          <w:sz w:val="22"/>
          <w:szCs w:val="22"/>
        </w:rPr>
        <w:t xml:space="preserve"> de limiter les trafics d'engins sur le site</w:t>
      </w:r>
    </w:p>
    <w:p w14:paraId="3D903E75" w14:textId="77777777" w:rsidR="00B34AB6" w:rsidRPr="00B34AB6" w:rsidRDefault="00B34AB6" w:rsidP="00B34AB6">
      <w:pPr>
        <w:pStyle w:val="Default"/>
        <w:numPr>
          <w:ilvl w:val="0"/>
          <w:numId w:val="13"/>
        </w:numPr>
        <w:jc w:val="both"/>
        <w:rPr>
          <w:rFonts w:asciiTheme="minorHAnsi" w:hAnsiTheme="minorHAnsi"/>
          <w:sz w:val="22"/>
          <w:szCs w:val="22"/>
        </w:rPr>
      </w:pPr>
      <w:r>
        <w:rPr>
          <w:rFonts w:asciiTheme="minorHAnsi" w:hAnsiTheme="minorHAnsi"/>
          <w:sz w:val="22"/>
          <w:szCs w:val="22"/>
        </w:rPr>
        <w:t>Limiter l</w:t>
      </w:r>
      <w:r w:rsidRPr="00B34AB6">
        <w:rPr>
          <w:rFonts w:asciiTheme="minorHAnsi" w:hAnsiTheme="minorHAnsi"/>
          <w:sz w:val="22"/>
          <w:szCs w:val="22"/>
        </w:rPr>
        <w:t>es travaux de reprise ou de démolition par des études d'exécution poussées</w:t>
      </w:r>
    </w:p>
    <w:p w14:paraId="61B8DCF4" w14:textId="77777777" w:rsidR="00B34AB6" w:rsidRDefault="00B34AB6" w:rsidP="00B34AB6">
      <w:pPr>
        <w:pStyle w:val="Default"/>
        <w:numPr>
          <w:ilvl w:val="0"/>
          <w:numId w:val="13"/>
        </w:numPr>
        <w:jc w:val="both"/>
        <w:rPr>
          <w:rFonts w:asciiTheme="minorHAnsi" w:hAnsiTheme="minorHAnsi"/>
          <w:sz w:val="22"/>
          <w:szCs w:val="22"/>
        </w:rPr>
      </w:pPr>
      <w:r>
        <w:rPr>
          <w:rFonts w:asciiTheme="minorHAnsi" w:hAnsiTheme="minorHAnsi"/>
          <w:sz w:val="22"/>
          <w:szCs w:val="22"/>
        </w:rPr>
        <w:t>Identifier l</w:t>
      </w:r>
      <w:r w:rsidRPr="00B34AB6">
        <w:rPr>
          <w:rFonts w:asciiTheme="minorHAnsi" w:hAnsiTheme="minorHAnsi"/>
          <w:sz w:val="22"/>
          <w:szCs w:val="22"/>
        </w:rPr>
        <w:t>es interventions exceptionnellement bruyantes pour pouvoir les planifier</w:t>
      </w:r>
    </w:p>
    <w:p w14:paraId="0C015D4D" w14:textId="77777777" w:rsidR="00B34AB6" w:rsidRPr="00B34AB6" w:rsidRDefault="00B34AB6" w:rsidP="00B34AB6">
      <w:pPr>
        <w:pStyle w:val="Default"/>
        <w:jc w:val="both"/>
        <w:rPr>
          <w:rFonts w:asciiTheme="minorHAnsi" w:hAnsiTheme="minorHAnsi"/>
          <w:sz w:val="22"/>
          <w:szCs w:val="22"/>
        </w:rPr>
      </w:pPr>
      <w:r>
        <w:rPr>
          <w:rFonts w:asciiTheme="minorHAnsi" w:hAnsiTheme="minorHAnsi"/>
          <w:sz w:val="22"/>
          <w:szCs w:val="22"/>
        </w:rPr>
        <w:t>Et lors de l’exécution des travaux :</w:t>
      </w:r>
    </w:p>
    <w:p w14:paraId="2B651297" w14:textId="77777777" w:rsidR="00B34AB6" w:rsidRPr="00B34AB6" w:rsidRDefault="00B34AB6" w:rsidP="00B34AB6">
      <w:pPr>
        <w:pStyle w:val="Default"/>
        <w:numPr>
          <w:ilvl w:val="0"/>
          <w:numId w:val="13"/>
        </w:numPr>
        <w:jc w:val="both"/>
        <w:rPr>
          <w:rFonts w:asciiTheme="minorHAnsi" w:hAnsiTheme="minorHAnsi"/>
          <w:sz w:val="22"/>
          <w:szCs w:val="22"/>
        </w:rPr>
      </w:pPr>
      <w:r w:rsidRPr="00B34AB6">
        <w:rPr>
          <w:rFonts w:asciiTheme="minorHAnsi" w:hAnsiTheme="minorHAnsi"/>
          <w:sz w:val="22"/>
          <w:szCs w:val="22"/>
        </w:rPr>
        <w:t>Gérer le trafic et les horaires de livraison du chantier en fonction des contraintes</w:t>
      </w:r>
      <w:r>
        <w:rPr>
          <w:rFonts w:asciiTheme="minorHAnsi" w:hAnsiTheme="minorHAnsi"/>
          <w:sz w:val="22"/>
          <w:szCs w:val="22"/>
        </w:rPr>
        <w:t xml:space="preserve"> acoustiques environnantes</w:t>
      </w:r>
    </w:p>
    <w:p w14:paraId="5F86E67F" w14:textId="77777777" w:rsidR="00967D05" w:rsidRPr="00967D05" w:rsidRDefault="00B34AB6" w:rsidP="00967D05">
      <w:pPr>
        <w:pStyle w:val="Default"/>
        <w:numPr>
          <w:ilvl w:val="0"/>
          <w:numId w:val="13"/>
        </w:numPr>
        <w:jc w:val="both"/>
        <w:rPr>
          <w:rFonts w:asciiTheme="minorHAnsi" w:hAnsiTheme="minorHAnsi"/>
          <w:sz w:val="22"/>
          <w:szCs w:val="22"/>
        </w:rPr>
      </w:pPr>
      <w:r w:rsidRPr="00B34AB6">
        <w:rPr>
          <w:rFonts w:asciiTheme="minorHAnsi" w:hAnsiTheme="minorHAnsi"/>
          <w:sz w:val="22"/>
          <w:szCs w:val="22"/>
        </w:rPr>
        <w:t>Utiliser les engins et matériels les plus bruyants dans les mêmes créneaux</w:t>
      </w:r>
      <w:r>
        <w:rPr>
          <w:rFonts w:asciiTheme="minorHAnsi" w:hAnsiTheme="minorHAnsi"/>
          <w:sz w:val="22"/>
          <w:szCs w:val="22"/>
        </w:rPr>
        <w:t xml:space="preserve"> </w:t>
      </w:r>
      <w:r w:rsidRPr="00B34AB6">
        <w:rPr>
          <w:rFonts w:asciiTheme="minorHAnsi" w:hAnsiTheme="minorHAnsi"/>
          <w:sz w:val="22"/>
          <w:szCs w:val="22"/>
        </w:rPr>
        <w:t>horaires et dans les lieux les plus é</w:t>
      </w:r>
      <w:r>
        <w:rPr>
          <w:rFonts w:asciiTheme="minorHAnsi" w:hAnsiTheme="minorHAnsi"/>
          <w:sz w:val="22"/>
          <w:szCs w:val="22"/>
        </w:rPr>
        <w:t>loignés des limites du chantier</w:t>
      </w:r>
    </w:p>
    <w:p w14:paraId="55458674" w14:textId="77777777" w:rsidR="00967D05" w:rsidRPr="00967D05" w:rsidRDefault="00395736" w:rsidP="00967D05">
      <w:pPr>
        <w:pStyle w:val="Default"/>
        <w:numPr>
          <w:ilvl w:val="0"/>
          <w:numId w:val="13"/>
        </w:numPr>
        <w:jc w:val="both"/>
        <w:rPr>
          <w:rFonts w:asciiTheme="minorHAnsi" w:hAnsiTheme="minorHAnsi"/>
          <w:sz w:val="22"/>
          <w:szCs w:val="22"/>
        </w:rPr>
      </w:pPr>
      <w:r>
        <w:rPr>
          <w:rFonts w:asciiTheme="minorHAnsi" w:hAnsiTheme="minorHAnsi"/>
          <w:sz w:val="22"/>
          <w:szCs w:val="22"/>
        </w:rPr>
        <w:t>Utiliser</w:t>
      </w:r>
      <w:r w:rsidR="00967D05" w:rsidRPr="00967D05">
        <w:rPr>
          <w:rFonts w:asciiTheme="minorHAnsi" w:hAnsiTheme="minorHAnsi"/>
          <w:sz w:val="22"/>
          <w:szCs w:val="22"/>
        </w:rPr>
        <w:t xml:space="preserve"> de</w:t>
      </w:r>
      <w:r>
        <w:rPr>
          <w:rFonts w:asciiTheme="minorHAnsi" w:hAnsiTheme="minorHAnsi"/>
          <w:sz w:val="22"/>
          <w:szCs w:val="22"/>
        </w:rPr>
        <w:t>s</w:t>
      </w:r>
      <w:r w:rsidR="00967D05" w:rsidRPr="00967D05">
        <w:rPr>
          <w:rFonts w:asciiTheme="minorHAnsi" w:hAnsiTheme="minorHAnsi"/>
          <w:sz w:val="22"/>
          <w:szCs w:val="22"/>
        </w:rPr>
        <w:t xml:space="preserve"> banches à serrage par clé dynamométrique et non au marteau </w:t>
      </w:r>
    </w:p>
    <w:p w14:paraId="6743F4B1" w14:textId="77777777" w:rsidR="00967D05" w:rsidRPr="00967D05" w:rsidRDefault="00967D05" w:rsidP="00967D05">
      <w:pPr>
        <w:pStyle w:val="Default"/>
        <w:numPr>
          <w:ilvl w:val="0"/>
          <w:numId w:val="13"/>
        </w:numPr>
        <w:jc w:val="both"/>
        <w:rPr>
          <w:rFonts w:asciiTheme="minorHAnsi" w:hAnsiTheme="minorHAnsi"/>
          <w:sz w:val="22"/>
          <w:szCs w:val="22"/>
        </w:rPr>
      </w:pPr>
      <w:r w:rsidRPr="00967D05">
        <w:rPr>
          <w:rFonts w:asciiTheme="minorHAnsi" w:hAnsiTheme="minorHAnsi"/>
          <w:sz w:val="22"/>
          <w:szCs w:val="22"/>
        </w:rPr>
        <w:t xml:space="preserve">Éviter au maximum les reprises au marteau piqueur </w:t>
      </w:r>
    </w:p>
    <w:p w14:paraId="350F215D" w14:textId="77777777" w:rsidR="00967D05" w:rsidRPr="00967D05" w:rsidRDefault="00967D05" w:rsidP="00967D05">
      <w:pPr>
        <w:pStyle w:val="Default"/>
        <w:numPr>
          <w:ilvl w:val="0"/>
          <w:numId w:val="13"/>
        </w:numPr>
        <w:jc w:val="both"/>
        <w:rPr>
          <w:rFonts w:asciiTheme="minorHAnsi" w:hAnsiTheme="minorHAnsi"/>
          <w:sz w:val="22"/>
          <w:szCs w:val="22"/>
        </w:rPr>
      </w:pPr>
      <w:r w:rsidRPr="00967D05">
        <w:rPr>
          <w:rFonts w:asciiTheme="minorHAnsi" w:hAnsiTheme="minorHAnsi"/>
          <w:sz w:val="22"/>
          <w:szCs w:val="22"/>
        </w:rPr>
        <w:t xml:space="preserve">Préférer les engins électriques </w:t>
      </w:r>
      <w:r w:rsidR="00395736">
        <w:rPr>
          <w:rFonts w:asciiTheme="minorHAnsi" w:hAnsiTheme="minorHAnsi"/>
          <w:sz w:val="22"/>
          <w:szCs w:val="22"/>
        </w:rPr>
        <w:t>aux engins pneumatiques</w:t>
      </w:r>
    </w:p>
    <w:p w14:paraId="207FB851" w14:textId="77777777" w:rsidR="00967D05" w:rsidRPr="00967D05" w:rsidRDefault="00967D05" w:rsidP="00967D05">
      <w:pPr>
        <w:pStyle w:val="Default"/>
        <w:numPr>
          <w:ilvl w:val="0"/>
          <w:numId w:val="13"/>
        </w:numPr>
        <w:jc w:val="both"/>
        <w:rPr>
          <w:rFonts w:asciiTheme="minorHAnsi" w:hAnsiTheme="minorHAnsi"/>
          <w:sz w:val="22"/>
          <w:szCs w:val="22"/>
        </w:rPr>
      </w:pPr>
      <w:r w:rsidRPr="00967D05">
        <w:rPr>
          <w:rFonts w:asciiTheme="minorHAnsi" w:hAnsiTheme="minorHAnsi"/>
          <w:sz w:val="22"/>
          <w:szCs w:val="22"/>
        </w:rPr>
        <w:lastRenderedPageBreak/>
        <w:t xml:space="preserve">Le doublement des engins et matériels </w:t>
      </w:r>
      <w:r w:rsidR="00EF7A1A">
        <w:rPr>
          <w:rFonts w:asciiTheme="minorHAnsi" w:hAnsiTheme="minorHAnsi"/>
          <w:sz w:val="22"/>
          <w:szCs w:val="22"/>
        </w:rPr>
        <w:t>est</w:t>
      </w:r>
      <w:r w:rsidRPr="00967D05">
        <w:rPr>
          <w:rFonts w:asciiTheme="minorHAnsi" w:hAnsiTheme="minorHAnsi"/>
          <w:sz w:val="22"/>
          <w:szCs w:val="22"/>
        </w:rPr>
        <w:t xml:space="preserve"> privilégié car on réduit les durées d’utilisation en augmentant peu le niveau sonore (3dB(A) environ) </w:t>
      </w:r>
    </w:p>
    <w:p w14:paraId="5ECEB27F" w14:textId="77777777" w:rsidR="00967D05" w:rsidRPr="00967D05" w:rsidRDefault="00967D05" w:rsidP="00967D05">
      <w:pPr>
        <w:pStyle w:val="Default"/>
        <w:numPr>
          <w:ilvl w:val="0"/>
          <w:numId w:val="13"/>
        </w:numPr>
        <w:jc w:val="both"/>
        <w:rPr>
          <w:rFonts w:asciiTheme="minorHAnsi" w:hAnsiTheme="minorHAnsi"/>
          <w:sz w:val="22"/>
          <w:szCs w:val="22"/>
        </w:rPr>
      </w:pPr>
      <w:r w:rsidRPr="00967D05">
        <w:rPr>
          <w:rFonts w:asciiTheme="minorHAnsi" w:hAnsiTheme="minorHAnsi"/>
          <w:sz w:val="22"/>
          <w:szCs w:val="22"/>
        </w:rPr>
        <w:t xml:space="preserve">Organiser le chantier pour éviter la marche arrière des camions ou toupies de béton et en informer les fournisseurs </w:t>
      </w:r>
    </w:p>
    <w:p w14:paraId="3AA29F62" w14:textId="77777777" w:rsidR="00967D05" w:rsidRPr="00967D05" w:rsidRDefault="00967D05" w:rsidP="00967D05">
      <w:pPr>
        <w:pStyle w:val="Default"/>
        <w:numPr>
          <w:ilvl w:val="0"/>
          <w:numId w:val="13"/>
        </w:numPr>
        <w:jc w:val="both"/>
        <w:rPr>
          <w:rFonts w:asciiTheme="minorHAnsi" w:hAnsiTheme="minorHAnsi"/>
          <w:sz w:val="22"/>
          <w:szCs w:val="22"/>
        </w:rPr>
      </w:pPr>
      <w:r w:rsidRPr="00967D05">
        <w:rPr>
          <w:rFonts w:asciiTheme="minorHAnsi" w:hAnsiTheme="minorHAnsi"/>
          <w:sz w:val="22"/>
          <w:szCs w:val="22"/>
        </w:rPr>
        <w:t xml:space="preserve">Utiliser des talkies-walkies pour communiquer avec le grutier afin d’éviter les cris et sifflements </w:t>
      </w:r>
    </w:p>
    <w:p w14:paraId="0BC94600" w14:textId="77777777" w:rsidR="00967D05" w:rsidRPr="00967D05" w:rsidRDefault="00EF7A1A" w:rsidP="00967D05">
      <w:pPr>
        <w:pStyle w:val="Default"/>
        <w:numPr>
          <w:ilvl w:val="0"/>
          <w:numId w:val="13"/>
        </w:numPr>
        <w:jc w:val="both"/>
        <w:rPr>
          <w:rFonts w:asciiTheme="minorHAnsi" w:hAnsiTheme="minorHAnsi"/>
          <w:sz w:val="22"/>
          <w:szCs w:val="22"/>
        </w:rPr>
      </w:pPr>
      <w:r>
        <w:rPr>
          <w:rFonts w:asciiTheme="minorHAnsi" w:hAnsiTheme="minorHAnsi"/>
          <w:sz w:val="22"/>
          <w:szCs w:val="22"/>
        </w:rPr>
        <w:t>Réaliser d</w:t>
      </w:r>
      <w:r w:rsidR="00967D05" w:rsidRPr="00967D05">
        <w:rPr>
          <w:rFonts w:asciiTheme="minorHAnsi" w:hAnsiTheme="minorHAnsi"/>
          <w:sz w:val="22"/>
          <w:szCs w:val="22"/>
        </w:rPr>
        <w:t>es contrôles des niveaux de bruit par sonomètre pendant les phases de travaux bruyants afin de vérifier le res</w:t>
      </w:r>
      <w:r>
        <w:rPr>
          <w:rFonts w:asciiTheme="minorHAnsi" w:hAnsiTheme="minorHAnsi"/>
          <w:sz w:val="22"/>
          <w:szCs w:val="22"/>
        </w:rPr>
        <w:t>pect des exigences acoustiques</w:t>
      </w:r>
    </w:p>
    <w:p w14:paraId="438F27D8" w14:textId="77777777" w:rsidR="00B34AB6" w:rsidRPr="00C33F60" w:rsidRDefault="00B34AB6" w:rsidP="00B34AB6">
      <w:pPr>
        <w:pStyle w:val="Default"/>
        <w:numPr>
          <w:ilvl w:val="0"/>
          <w:numId w:val="13"/>
        </w:numPr>
        <w:jc w:val="both"/>
        <w:rPr>
          <w:rFonts w:asciiTheme="minorHAnsi" w:hAnsiTheme="minorHAnsi"/>
          <w:sz w:val="22"/>
          <w:szCs w:val="22"/>
        </w:rPr>
      </w:pPr>
      <w:r w:rsidRPr="00B34AB6">
        <w:rPr>
          <w:rFonts w:asciiTheme="minorHAnsi" w:hAnsiTheme="minorHAnsi"/>
          <w:sz w:val="22"/>
          <w:szCs w:val="22"/>
        </w:rPr>
        <w:t xml:space="preserve">Éviter les travaux de reprise, source de </w:t>
      </w:r>
      <w:r>
        <w:rPr>
          <w:rFonts w:asciiTheme="minorHAnsi" w:hAnsiTheme="minorHAnsi"/>
          <w:sz w:val="22"/>
          <w:szCs w:val="22"/>
        </w:rPr>
        <w:t>bruit</w:t>
      </w:r>
      <w:r w:rsidR="009D07B6">
        <w:rPr>
          <w:rFonts w:asciiTheme="minorHAnsi" w:hAnsiTheme="minorHAnsi"/>
          <w:sz w:val="22"/>
          <w:szCs w:val="22"/>
        </w:rPr>
        <w:t>,</w:t>
      </w:r>
      <w:r>
        <w:rPr>
          <w:rFonts w:asciiTheme="minorHAnsi" w:hAnsiTheme="minorHAnsi"/>
          <w:sz w:val="22"/>
          <w:szCs w:val="22"/>
        </w:rPr>
        <w:t xml:space="preserve"> par une exécution soignée</w:t>
      </w:r>
    </w:p>
    <w:p w14:paraId="65F86BFF" w14:textId="77777777" w:rsidR="00C33F60" w:rsidRPr="00370C94" w:rsidRDefault="00C33F60" w:rsidP="00C65A6E">
      <w:pPr>
        <w:pStyle w:val="Default"/>
        <w:jc w:val="both"/>
        <w:rPr>
          <w:rFonts w:asciiTheme="minorHAnsi" w:hAnsiTheme="minorHAnsi"/>
          <w:sz w:val="22"/>
          <w:szCs w:val="22"/>
        </w:rPr>
      </w:pPr>
    </w:p>
    <w:p w14:paraId="06541060" w14:textId="77777777" w:rsidR="00967D05" w:rsidRDefault="00967D05" w:rsidP="00967D05">
      <w:pPr>
        <w:pStyle w:val="Default"/>
        <w:jc w:val="both"/>
        <w:rPr>
          <w:rFonts w:asciiTheme="minorHAnsi" w:hAnsiTheme="minorHAnsi"/>
          <w:b/>
          <w:sz w:val="22"/>
          <w:szCs w:val="22"/>
        </w:rPr>
      </w:pPr>
      <w:r w:rsidRPr="00B34AB6">
        <w:rPr>
          <w:rFonts w:asciiTheme="minorHAnsi" w:hAnsiTheme="minorHAnsi"/>
          <w:b/>
          <w:sz w:val="22"/>
          <w:szCs w:val="22"/>
        </w:rPr>
        <w:t>6.</w:t>
      </w:r>
      <w:r w:rsidR="00801215">
        <w:rPr>
          <w:rFonts w:asciiTheme="minorHAnsi" w:hAnsiTheme="minorHAnsi"/>
          <w:b/>
          <w:sz w:val="22"/>
          <w:szCs w:val="22"/>
        </w:rPr>
        <w:t>3</w:t>
      </w:r>
      <w:r w:rsidRPr="00E353A8">
        <w:rPr>
          <w:rFonts w:asciiTheme="minorHAnsi" w:hAnsiTheme="minorHAnsi"/>
          <w:b/>
          <w:sz w:val="22"/>
          <w:szCs w:val="22"/>
        </w:rPr>
        <w:t xml:space="preserve"> </w:t>
      </w:r>
      <w:r w:rsidR="00801215" w:rsidRPr="00801215">
        <w:rPr>
          <w:rFonts w:asciiTheme="minorHAnsi" w:hAnsiTheme="minorHAnsi"/>
          <w:b/>
          <w:sz w:val="22"/>
          <w:szCs w:val="22"/>
        </w:rPr>
        <w:t>Limitation des rejets dans l’air</w:t>
      </w:r>
    </w:p>
    <w:p w14:paraId="6204D437" w14:textId="77777777" w:rsidR="00967D05" w:rsidRDefault="00967D05" w:rsidP="00967D05">
      <w:pPr>
        <w:pStyle w:val="Default"/>
        <w:jc w:val="both"/>
        <w:rPr>
          <w:rFonts w:asciiTheme="minorHAnsi" w:hAnsiTheme="minorHAnsi"/>
          <w:sz w:val="22"/>
          <w:szCs w:val="22"/>
        </w:rPr>
      </w:pPr>
    </w:p>
    <w:p w14:paraId="6E4E3BA9" w14:textId="77777777" w:rsidR="00801215" w:rsidRPr="00801215" w:rsidRDefault="00801215" w:rsidP="00801215">
      <w:pPr>
        <w:pStyle w:val="Default"/>
        <w:jc w:val="both"/>
        <w:rPr>
          <w:rFonts w:asciiTheme="minorHAnsi" w:hAnsiTheme="minorHAnsi"/>
          <w:b/>
          <w:sz w:val="22"/>
          <w:szCs w:val="22"/>
        </w:rPr>
      </w:pPr>
      <w:r w:rsidRPr="00801215">
        <w:rPr>
          <w:rFonts w:asciiTheme="minorHAnsi" w:hAnsiTheme="minorHAnsi"/>
          <w:b/>
          <w:sz w:val="22"/>
          <w:szCs w:val="22"/>
        </w:rPr>
        <w:t xml:space="preserve">Voirie de chantier </w:t>
      </w:r>
    </w:p>
    <w:p w14:paraId="4A53C1FF" w14:textId="77777777" w:rsidR="00801215" w:rsidRPr="00801215" w:rsidRDefault="00801215" w:rsidP="00801215">
      <w:pPr>
        <w:pStyle w:val="Default"/>
        <w:jc w:val="both"/>
        <w:rPr>
          <w:rFonts w:asciiTheme="minorHAnsi" w:hAnsiTheme="minorHAnsi"/>
          <w:sz w:val="22"/>
          <w:szCs w:val="22"/>
        </w:rPr>
      </w:pPr>
      <w:r>
        <w:rPr>
          <w:rFonts w:asciiTheme="minorHAnsi" w:hAnsiTheme="minorHAnsi"/>
          <w:sz w:val="22"/>
          <w:szCs w:val="22"/>
        </w:rPr>
        <w:t>D</w:t>
      </w:r>
      <w:r w:rsidRPr="00801215">
        <w:rPr>
          <w:rFonts w:asciiTheme="minorHAnsi" w:hAnsiTheme="minorHAnsi"/>
          <w:sz w:val="22"/>
          <w:szCs w:val="22"/>
        </w:rPr>
        <w:t>es pistes de chantier pour les accès des véhi</w:t>
      </w:r>
      <w:r w:rsidR="00EF7A1A">
        <w:rPr>
          <w:rFonts w:asciiTheme="minorHAnsi" w:hAnsiTheme="minorHAnsi"/>
          <w:sz w:val="22"/>
          <w:szCs w:val="22"/>
        </w:rPr>
        <w:t>cules de livraison s</w:t>
      </w:r>
      <w:r w:rsidRPr="00801215">
        <w:rPr>
          <w:rFonts w:asciiTheme="minorHAnsi" w:hAnsiTheme="minorHAnsi"/>
          <w:sz w:val="22"/>
          <w:szCs w:val="22"/>
        </w:rPr>
        <w:t xml:space="preserve">ont réalisées, afin de limiter les salissures de boue à l’extérieur du chantier. </w:t>
      </w:r>
    </w:p>
    <w:p w14:paraId="0A463A5E"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Des arrosages réguliers du sol </w:t>
      </w:r>
      <w:r w:rsidR="00EF7A1A">
        <w:rPr>
          <w:rFonts w:asciiTheme="minorHAnsi" w:hAnsiTheme="minorHAnsi"/>
          <w:sz w:val="22"/>
          <w:szCs w:val="22"/>
        </w:rPr>
        <w:t>s</w:t>
      </w:r>
      <w:r w:rsidRPr="00801215">
        <w:rPr>
          <w:rFonts w:asciiTheme="minorHAnsi" w:hAnsiTheme="minorHAnsi"/>
          <w:sz w:val="22"/>
          <w:szCs w:val="22"/>
        </w:rPr>
        <w:t xml:space="preserve">ont pratiqués afin d’éviter la production de poussières. L’eau utilisée </w:t>
      </w:r>
      <w:r w:rsidR="00EF7A1A">
        <w:rPr>
          <w:rFonts w:asciiTheme="minorHAnsi" w:hAnsiTheme="minorHAnsi"/>
          <w:sz w:val="22"/>
          <w:szCs w:val="22"/>
        </w:rPr>
        <w:t>est</w:t>
      </w:r>
      <w:r w:rsidRPr="00801215">
        <w:rPr>
          <w:rFonts w:asciiTheme="minorHAnsi" w:hAnsiTheme="minorHAnsi"/>
          <w:sz w:val="22"/>
          <w:szCs w:val="22"/>
        </w:rPr>
        <w:t xml:space="preserve"> celle récupérée après le lavage des outils et/ou la récupération d’eau de pluie. </w:t>
      </w:r>
    </w:p>
    <w:p w14:paraId="4339DCC0" w14:textId="77777777" w:rsidR="00801215" w:rsidRPr="00801215" w:rsidRDefault="00801215" w:rsidP="00801215">
      <w:pPr>
        <w:autoSpaceDE w:val="0"/>
        <w:autoSpaceDN w:val="0"/>
        <w:adjustRightInd w:val="0"/>
        <w:spacing w:after="0" w:line="240" w:lineRule="auto"/>
        <w:rPr>
          <w:rFonts w:ascii="Tahoma" w:hAnsi="Tahoma" w:cs="Tahoma"/>
          <w:color w:val="000000"/>
          <w:sz w:val="20"/>
          <w:szCs w:val="20"/>
        </w:rPr>
      </w:pPr>
    </w:p>
    <w:p w14:paraId="1DD678DC" w14:textId="77777777" w:rsidR="00801215" w:rsidRPr="00801215" w:rsidRDefault="00801215" w:rsidP="00801215">
      <w:pPr>
        <w:pStyle w:val="Default"/>
        <w:jc w:val="both"/>
        <w:rPr>
          <w:rFonts w:asciiTheme="minorHAnsi" w:hAnsiTheme="minorHAnsi"/>
          <w:b/>
          <w:sz w:val="22"/>
          <w:szCs w:val="22"/>
        </w:rPr>
      </w:pPr>
      <w:r w:rsidRPr="00801215">
        <w:rPr>
          <w:rFonts w:asciiTheme="minorHAnsi" w:hAnsiTheme="minorHAnsi"/>
          <w:b/>
          <w:sz w:val="22"/>
          <w:szCs w:val="22"/>
        </w:rPr>
        <w:t xml:space="preserve">Aire de lavage </w:t>
      </w:r>
    </w:p>
    <w:p w14:paraId="47E751DC"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La propreté des véhicules </w:t>
      </w:r>
      <w:r w:rsidR="00EF7A1A">
        <w:rPr>
          <w:rFonts w:asciiTheme="minorHAnsi" w:hAnsiTheme="minorHAnsi"/>
          <w:sz w:val="22"/>
          <w:szCs w:val="22"/>
        </w:rPr>
        <w:t>est</w:t>
      </w:r>
      <w:r w:rsidRPr="00801215">
        <w:rPr>
          <w:rFonts w:asciiTheme="minorHAnsi" w:hAnsiTheme="minorHAnsi"/>
          <w:sz w:val="22"/>
          <w:szCs w:val="22"/>
        </w:rPr>
        <w:t xml:space="preserve"> contrôlée avant leur départ du chantier et </w:t>
      </w:r>
      <w:r w:rsidR="00EF7A1A">
        <w:rPr>
          <w:rFonts w:asciiTheme="minorHAnsi" w:hAnsiTheme="minorHAnsi"/>
          <w:sz w:val="22"/>
          <w:szCs w:val="22"/>
        </w:rPr>
        <w:t>des dispositifs de nettoyage s</w:t>
      </w:r>
      <w:r w:rsidRPr="00801215">
        <w:rPr>
          <w:rFonts w:asciiTheme="minorHAnsi" w:hAnsiTheme="minorHAnsi"/>
          <w:sz w:val="22"/>
          <w:szCs w:val="22"/>
        </w:rPr>
        <w:t xml:space="preserve">ont prévus en sortie de site afin de limiter les salissures de boue à l’extérieur du chantier. </w:t>
      </w:r>
    </w:p>
    <w:p w14:paraId="103C38C5" w14:textId="77777777" w:rsidR="00801215" w:rsidRPr="00801215" w:rsidRDefault="00801215" w:rsidP="00801215">
      <w:pPr>
        <w:autoSpaceDE w:val="0"/>
        <w:autoSpaceDN w:val="0"/>
        <w:adjustRightInd w:val="0"/>
        <w:spacing w:after="0" w:line="240" w:lineRule="auto"/>
        <w:rPr>
          <w:rFonts w:ascii="Tahoma" w:hAnsi="Tahoma" w:cs="Tahoma"/>
          <w:color w:val="000000"/>
          <w:sz w:val="20"/>
          <w:szCs w:val="20"/>
        </w:rPr>
      </w:pPr>
    </w:p>
    <w:p w14:paraId="715A9ADB" w14:textId="77777777" w:rsidR="00801215" w:rsidRPr="00801215" w:rsidRDefault="00801215" w:rsidP="00801215">
      <w:pPr>
        <w:pStyle w:val="Default"/>
        <w:jc w:val="both"/>
        <w:rPr>
          <w:rFonts w:asciiTheme="minorHAnsi" w:hAnsiTheme="minorHAnsi"/>
          <w:b/>
          <w:sz w:val="22"/>
          <w:szCs w:val="22"/>
        </w:rPr>
      </w:pPr>
      <w:r w:rsidRPr="00801215">
        <w:rPr>
          <w:rFonts w:asciiTheme="minorHAnsi" w:hAnsiTheme="minorHAnsi"/>
          <w:b/>
          <w:sz w:val="22"/>
          <w:szCs w:val="22"/>
        </w:rPr>
        <w:t xml:space="preserve">Autres </w:t>
      </w:r>
    </w:p>
    <w:p w14:paraId="3BF3B3BA"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Les matéri</w:t>
      </w:r>
      <w:r w:rsidR="00EF7A1A">
        <w:rPr>
          <w:rFonts w:asciiTheme="minorHAnsi" w:hAnsiTheme="minorHAnsi"/>
          <w:sz w:val="22"/>
          <w:szCs w:val="22"/>
        </w:rPr>
        <w:t>els de ponçage et de découpe s</w:t>
      </w:r>
      <w:r w:rsidRPr="00801215">
        <w:rPr>
          <w:rFonts w:asciiTheme="minorHAnsi" w:hAnsiTheme="minorHAnsi"/>
          <w:sz w:val="22"/>
          <w:szCs w:val="22"/>
        </w:rPr>
        <w:t xml:space="preserve">ont munis d’un aspirateur. </w:t>
      </w:r>
    </w:p>
    <w:p w14:paraId="0F42BD44"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Les découp</w:t>
      </w:r>
      <w:r w:rsidR="00EF7A1A">
        <w:rPr>
          <w:rFonts w:asciiTheme="minorHAnsi" w:hAnsiTheme="minorHAnsi"/>
          <w:sz w:val="22"/>
          <w:szCs w:val="22"/>
        </w:rPr>
        <w:t>es de polystyrène expansé se f</w:t>
      </w:r>
      <w:r w:rsidRPr="00801215">
        <w:rPr>
          <w:rFonts w:asciiTheme="minorHAnsi" w:hAnsiTheme="minorHAnsi"/>
          <w:sz w:val="22"/>
          <w:szCs w:val="22"/>
        </w:rPr>
        <w:t xml:space="preserve">ont obligatoirement au fil chaud pour limiter la « neige ». </w:t>
      </w:r>
    </w:p>
    <w:p w14:paraId="0E639340"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Les benn</w:t>
      </w:r>
      <w:r w:rsidR="00EF7A1A">
        <w:rPr>
          <w:rFonts w:asciiTheme="minorHAnsi" w:hAnsiTheme="minorHAnsi"/>
          <w:sz w:val="22"/>
          <w:szCs w:val="22"/>
        </w:rPr>
        <w:t>es à déchets légers sont fermées pour éviter</w:t>
      </w:r>
      <w:r w:rsidRPr="00801215">
        <w:rPr>
          <w:rFonts w:asciiTheme="minorHAnsi" w:hAnsiTheme="minorHAnsi"/>
          <w:sz w:val="22"/>
          <w:szCs w:val="22"/>
        </w:rPr>
        <w:t xml:space="preserve"> l’envol de poussières e</w:t>
      </w:r>
      <w:r w:rsidR="00EF7A1A">
        <w:rPr>
          <w:rFonts w:asciiTheme="minorHAnsi" w:hAnsiTheme="minorHAnsi"/>
          <w:sz w:val="22"/>
          <w:szCs w:val="22"/>
        </w:rPr>
        <w:t>t de déchets</w:t>
      </w:r>
      <w:r w:rsidRPr="00801215">
        <w:rPr>
          <w:rFonts w:asciiTheme="minorHAnsi" w:hAnsiTheme="minorHAnsi"/>
          <w:sz w:val="22"/>
          <w:szCs w:val="22"/>
        </w:rPr>
        <w:t xml:space="preserve">. </w:t>
      </w:r>
    </w:p>
    <w:p w14:paraId="1D14C4E9"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Le déballage des matériaux </w:t>
      </w:r>
      <w:r w:rsidR="00EF7A1A">
        <w:rPr>
          <w:rFonts w:asciiTheme="minorHAnsi" w:hAnsiTheme="minorHAnsi"/>
          <w:sz w:val="22"/>
          <w:szCs w:val="22"/>
        </w:rPr>
        <w:t>se fait</w:t>
      </w:r>
      <w:r w:rsidRPr="00801215">
        <w:rPr>
          <w:rFonts w:asciiTheme="minorHAnsi" w:hAnsiTheme="minorHAnsi"/>
          <w:sz w:val="22"/>
          <w:szCs w:val="22"/>
        </w:rPr>
        <w:t xml:space="preserve"> obligatoirement à proximité d’un moyen de collecte interne au chantier ou d’une benne appropriée. </w:t>
      </w:r>
    </w:p>
    <w:p w14:paraId="40D2DD23"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Les boîtes de réservation e</w:t>
      </w:r>
      <w:r w:rsidR="00EF7A1A">
        <w:rPr>
          <w:rFonts w:asciiTheme="minorHAnsi" w:hAnsiTheme="minorHAnsi"/>
          <w:sz w:val="22"/>
          <w:szCs w:val="22"/>
        </w:rPr>
        <w:t>n polystyrène s</w:t>
      </w:r>
      <w:r>
        <w:rPr>
          <w:rFonts w:asciiTheme="minorHAnsi" w:hAnsiTheme="minorHAnsi"/>
          <w:sz w:val="22"/>
          <w:szCs w:val="22"/>
        </w:rPr>
        <w:t>ont interdites.</w:t>
      </w:r>
    </w:p>
    <w:p w14:paraId="747A4DEB"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Tout feu </w:t>
      </w:r>
      <w:r w:rsidR="00EF7A1A">
        <w:rPr>
          <w:rFonts w:asciiTheme="minorHAnsi" w:hAnsiTheme="minorHAnsi"/>
          <w:sz w:val="22"/>
          <w:szCs w:val="22"/>
        </w:rPr>
        <w:t>est</w:t>
      </w:r>
      <w:r w:rsidRPr="00801215">
        <w:rPr>
          <w:rFonts w:asciiTheme="minorHAnsi" w:hAnsiTheme="minorHAnsi"/>
          <w:sz w:val="22"/>
          <w:szCs w:val="22"/>
        </w:rPr>
        <w:t xml:space="preserve"> interdit sur le chantier. </w:t>
      </w:r>
    </w:p>
    <w:p w14:paraId="130C3825" w14:textId="77777777" w:rsidR="00801215" w:rsidRDefault="00801215" w:rsidP="00967D05">
      <w:pPr>
        <w:pStyle w:val="Default"/>
        <w:jc w:val="both"/>
        <w:rPr>
          <w:rFonts w:asciiTheme="minorHAnsi" w:hAnsiTheme="minorHAnsi"/>
          <w:sz w:val="22"/>
          <w:szCs w:val="22"/>
        </w:rPr>
      </w:pPr>
    </w:p>
    <w:p w14:paraId="56D29C03" w14:textId="77777777" w:rsidR="00801215" w:rsidRPr="00E353A8" w:rsidRDefault="00801215" w:rsidP="008F6C11">
      <w:pPr>
        <w:pStyle w:val="Titre1"/>
        <w:keepNext/>
        <w:shd w:val="clear" w:color="auto" w:fill="BB4919"/>
        <w:tabs>
          <w:tab w:val="num" w:pos="360"/>
        </w:tabs>
        <w:spacing w:after="60" w:line="240" w:lineRule="auto"/>
        <w:ind w:left="357" w:hanging="357"/>
        <w:rPr>
          <w:color w:val="FFFFFF" w:themeColor="background1"/>
        </w:rPr>
      </w:pPr>
      <w:r w:rsidRPr="008F6C11">
        <w:rPr>
          <w:color w:val="FFFFFF" w:themeColor="background1"/>
          <w:shd w:val="clear" w:color="auto" w:fill="BB4919"/>
        </w:rPr>
        <w:t>7. Limitation des risques sur la santé du personnel</w:t>
      </w:r>
    </w:p>
    <w:p w14:paraId="68B7FE3F" w14:textId="77777777" w:rsidR="00801215" w:rsidRDefault="00801215" w:rsidP="00967D05">
      <w:pPr>
        <w:pStyle w:val="Default"/>
        <w:jc w:val="both"/>
        <w:rPr>
          <w:rFonts w:asciiTheme="minorHAnsi" w:hAnsiTheme="minorHAnsi"/>
          <w:sz w:val="22"/>
          <w:szCs w:val="22"/>
        </w:rPr>
      </w:pPr>
    </w:p>
    <w:p w14:paraId="75A1AAF3" w14:textId="77777777" w:rsidR="00A67261" w:rsidRPr="006C05F5" w:rsidRDefault="006C05F5" w:rsidP="00967D05">
      <w:pPr>
        <w:pStyle w:val="Default"/>
        <w:jc w:val="both"/>
        <w:rPr>
          <w:rFonts w:asciiTheme="minorHAnsi" w:hAnsiTheme="minorHAnsi"/>
          <w:b/>
          <w:sz w:val="22"/>
          <w:szCs w:val="22"/>
        </w:rPr>
      </w:pPr>
      <w:r w:rsidRPr="006C05F5">
        <w:rPr>
          <w:rFonts w:asciiTheme="minorHAnsi" w:hAnsiTheme="minorHAnsi"/>
          <w:b/>
          <w:sz w:val="22"/>
          <w:szCs w:val="22"/>
        </w:rPr>
        <w:t>7.1 Plan de prévention</w:t>
      </w:r>
    </w:p>
    <w:p w14:paraId="562813FA" w14:textId="77777777" w:rsidR="006C05F5" w:rsidRDefault="006C05F5" w:rsidP="00967D05">
      <w:pPr>
        <w:pStyle w:val="Default"/>
        <w:jc w:val="both"/>
        <w:rPr>
          <w:rFonts w:asciiTheme="minorHAnsi" w:hAnsiTheme="minorHAnsi"/>
          <w:sz w:val="22"/>
          <w:szCs w:val="22"/>
        </w:rPr>
      </w:pPr>
      <w:r>
        <w:rPr>
          <w:rFonts w:asciiTheme="minorHAnsi" w:hAnsiTheme="minorHAnsi"/>
          <w:sz w:val="22"/>
          <w:szCs w:val="22"/>
        </w:rPr>
        <w:t>En dehors des articles contenus dans la présente charte ch</w:t>
      </w:r>
      <w:r w:rsidR="00EF7A1A">
        <w:rPr>
          <w:rFonts w:asciiTheme="minorHAnsi" w:hAnsiTheme="minorHAnsi"/>
          <w:sz w:val="22"/>
          <w:szCs w:val="22"/>
        </w:rPr>
        <w:t xml:space="preserve">antier vert, l’entreprise doit renseigner </w:t>
      </w:r>
      <w:r>
        <w:rPr>
          <w:rFonts w:asciiTheme="minorHAnsi" w:hAnsiTheme="minorHAnsi"/>
          <w:sz w:val="22"/>
          <w:szCs w:val="22"/>
        </w:rPr>
        <w:t>les mesures de prévention consignées dans l’annexe 1. Plan de</w:t>
      </w:r>
      <w:r w:rsidR="00EF7A1A">
        <w:rPr>
          <w:rFonts w:asciiTheme="minorHAnsi" w:hAnsiTheme="minorHAnsi"/>
          <w:sz w:val="22"/>
          <w:szCs w:val="22"/>
        </w:rPr>
        <w:t xml:space="preserve"> prévention, et les respecter.</w:t>
      </w:r>
    </w:p>
    <w:p w14:paraId="5A9346A5" w14:textId="77777777" w:rsidR="006C05F5" w:rsidRDefault="006C05F5" w:rsidP="00967D05">
      <w:pPr>
        <w:pStyle w:val="Default"/>
        <w:jc w:val="both"/>
        <w:rPr>
          <w:rFonts w:asciiTheme="minorHAnsi" w:hAnsiTheme="minorHAnsi"/>
          <w:sz w:val="22"/>
          <w:szCs w:val="22"/>
        </w:rPr>
      </w:pPr>
    </w:p>
    <w:p w14:paraId="5F0A0633" w14:textId="77777777" w:rsidR="00801215" w:rsidRPr="00801215" w:rsidRDefault="006C05F5" w:rsidP="00801215">
      <w:pPr>
        <w:pStyle w:val="Default"/>
        <w:jc w:val="both"/>
        <w:rPr>
          <w:rFonts w:asciiTheme="minorHAnsi" w:hAnsiTheme="minorHAnsi"/>
          <w:b/>
          <w:sz w:val="22"/>
          <w:szCs w:val="22"/>
        </w:rPr>
      </w:pPr>
      <w:r>
        <w:rPr>
          <w:rFonts w:asciiTheme="minorHAnsi" w:hAnsiTheme="minorHAnsi"/>
          <w:b/>
          <w:sz w:val="22"/>
          <w:szCs w:val="22"/>
        </w:rPr>
        <w:t>7.2</w:t>
      </w:r>
      <w:r w:rsidR="00801215" w:rsidRPr="00801215">
        <w:rPr>
          <w:rFonts w:asciiTheme="minorHAnsi" w:hAnsiTheme="minorHAnsi"/>
          <w:b/>
          <w:sz w:val="22"/>
          <w:szCs w:val="22"/>
        </w:rPr>
        <w:t xml:space="preserve"> Niveaux sonores des outils et des engins </w:t>
      </w:r>
    </w:p>
    <w:p w14:paraId="1E9CBFB3"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En fonction des caractéristiques du ch</w:t>
      </w:r>
      <w:r w:rsidR="00EF7A1A">
        <w:rPr>
          <w:rFonts w:asciiTheme="minorHAnsi" w:hAnsiTheme="minorHAnsi"/>
          <w:sz w:val="22"/>
          <w:szCs w:val="22"/>
        </w:rPr>
        <w:t>antier, les entreprises prévoie</w:t>
      </w:r>
      <w:r w:rsidRPr="00801215">
        <w:rPr>
          <w:rFonts w:asciiTheme="minorHAnsi" w:hAnsiTheme="minorHAnsi"/>
          <w:sz w:val="22"/>
          <w:szCs w:val="22"/>
        </w:rPr>
        <w:t xml:space="preserve">nt : </w:t>
      </w:r>
    </w:p>
    <w:p w14:paraId="7E730273" w14:textId="77777777" w:rsidR="00801215" w:rsidRPr="00801215" w:rsidRDefault="00801215" w:rsidP="00801215">
      <w:pPr>
        <w:pStyle w:val="Default"/>
        <w:numPr>
          <w:ilvl w:val="0"/>
          <w:numId w:val="17"/>
        </w:numPr>
        <w:jc w:val="both"/>
        <w:rPr>
          <w:rFonts w:asciiTheme="minorHAnsi" w:hAnsiTheme="minorHAnsi"/>
          <w:sz w:val="22"/>
          <w:szCs w:val="22"/>
        </w:rPr>
      </w:pPr>
      <w:r w:rsidRPr="00801215">
        <w:rPr>
          <w:rFonts w:asciiTheme="minorHAnsi" w:hAnsiTheme="minorHAnsi"/>
          <w:sz w:val="22"/>
          <w:szCs w:val="22"/>
        </w:rPr>
        <w:t xml:space="preserve">D’éviter au maximum les reprises au marteau piqueur sur du béton sec </w:t>
      </w:r>
    </w:p>
    <w:p w14:paraId="1D320079" w14:textId="77777777" w:rsidR="00EF7A1A" w:rsidRPr="00967D05" w:rsidRDefault="00EF7A1A" w:rsidP="00EF7A1A">
      <w:pPr>
        <w:pStyle w:val="Default"/>
        <w:numPr>
          <w:ilvl w:val="0"/>
          <w:numId w:val="17"/>
        </w:numPr>
        <w:jc w:val="both"/>
        <w:rPr>
          <w:rFonts w:asciiTheme="minorHAnsi" w:hAnsiTheme="minorHAnsi"/>
          <w:sz w:val="22"/>
          <w:szCs w:val="22"/>
        </w:rPr>
      </w:pPr>
      <w:r w:rsidRPr="00B34AB6">
        <w:rPr>
          <w:rFonts w:asciiTheme="minorHAnsi" w:hAnsiTheme="minorHAnsi"/>
          <w:sz w:val="22"/>
          <w:szCs w:val="22"/>
        </w:rPr>
        <w:t>Utiliser les engins et matériels insonorisés faisant l'objet d'une homologation et</w:t>
      </w:r>
      <w:r>
        <w:rPr>
          <w:rFonts w:asciiTheme="minorHAnsi" w:hAnsiTheme="minorHAnsi"/>
          <w:sz w:val="22"/>
          <w:szCs w:val="22"/>
        </w:rPr>
        <w:t xml:space="preserve"> </w:t>
      </w:r>
      <w:r w:rsidRPr="00B34AB6">
        <w:rPr>
          <w:rFonts w:asciiTheme="minorHAnsi" w:hAnsiTheme="minorHAnsi"/>
          <w:sz w:val="22"/>
          <w:szCs w:val="22"/>
        </w:rPr>
        <w:t>conforme à la réglementatio</w:t>
      </w:r>
      <w:r>
        <w:rPr>
          <w:rFonts w:asciiTheme="minorHAnsi" w:hAnsiTheme="minorHAnsi"/>
          <w:sz w:val="22"/>
          <w:szCs w:val="22"/>
        </w:rPr>
        <w:t>n en vigueur</w:t>
      </w:r>
    </w:p>
    <w:p w14:paraId="2248DDD4" w14:textId="77777777" w:rsidR="00801215" w:rsidRDefault="00801215" w:rsidP="00801215">
      <w:pPr>
        <w:pStyle w:val="Default"/>
        <w:numPr>
          <w:ilvl w:val="0"/>
          <w:numId w:val="17"/>
        </w:numPr>
        <w:jc w:val="both"/>
        <w:rPr>
          <w:rFonts w:asciiTheme="minorHAnsi" w:hAnsiTheme="minorHAnsi"/>
          <w:sz w:val="22"/>
          <w:szCs w:val="22"/>
        </w:rPr>
      </w:pPr>
      <w:r w:rsidRPr="00801215">
        <w:rPr>
          <w:rFonts w:asciiTheme="minorHAnsi" w:hAnsiTheme="minorHAnsi"/>
          <w:sz w:val="22"/>
          <w:szCs w:val="22"/>
        </w:rPr>
        <w:t xml:space="preserve">D’utiliser au maximum les engins électriques </w:t>
      </w:r>
    </w:p>
    <w:p w14:paraId="6072C683" w14:textId="77777777" w:rsidR="00801215" w:rsidRPr="00B34AB6" w:rsidRDefault="00801215" w:rsidP="00801215">
      <w:pPr>
        <w:pStyle w:val="Default"/>
        <w:numPr>
          <w:ilvl w:val="0"/>
          <w:numId w:val="17"/>
        </w:numPr>
        <w:jc w:val="both"/>
        <w:rPr>
          <w:rFonts w:asciiTheme="minorHAnsi" w:hAnsiTheme="minorHAnsi"/>
          <w:sz w:val="22"/>
          <w:szCs w:val="22"/>
        </w:rPr>
      </w:pPr>
      <w:r>
        <w:rPr>
          <w:rFonts w:asciiTheme="minorHAnsi" w:hAnsiTheme="minorHAnsi"/>
          <w:sz w:val="22"/>
          <w:szCs w:val="22"/>
        </w:rPr>
        <w:t>D’u</w:t>
      </w:r>
      <w:r w:rsidRPr="00B34AB6">
        <w:rPr>
          <w:rFonts w:asciiTheme="minorHAnsi" w:hAnsiTheme="minorHAnsi"/>
          <w:sz w:val="22"/>
          <w:szCs w:val="22"/>
        </w:rPr>
        <w:t>ti</w:t>
      </w:r>
      <w:r>
        <w:rPr>
          <w:rFonts w:asciiTheme="minorHAnsi" w:hAnsiTheme="minorHAnsi"/>
          <w:sz w:val="22"/>
          <w:szCs w:val="22"/>
        </w:rPr>
        <w:t>liser les protections auditives</w:t>
      </w:r>
    </w:p>
    <w:p w14:paraId="2E3667C8" w14:textId="77777777" w:rsidR="00801215" w:rsidRPr="00801215" w:rsidRDefault="00801215" w:rsidP="00801215">
      <w:pPr>
        <w:pStyle w:val="Default"/>
        <w:jc w:val="both"/>
        <w:rPr>
          <w:rFonts w:asciiTheme="minorHAnsi" w:hAnsiTheme="minorHAnsi"/>
          <w:sz w:val="22"/>
          <w:szCs w:val="22"/>
        </w:rPr>
      </w:pPr>
    </w:p>
    <w:p w14:paraId="7838357A"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b/>
          <w:sz w:val="22"/>
          <w:szCs w:val="22"/>
        </w:rPr>
        <w:t>7.</w:t>
      </w:r>
      <w:r w:rsidR="006C05F5">
        <w:rPr>
          <w:rFonts w:asciiTheme="minorHAnsi" w:hAnsiTheme="minorHAnsi"/>
          <w:b/>
          <w:sz w:val="22"/>
          <w:szCs w:val="22"/>
        </w:rPr>
        <w:t>3</w:t>
      </w:r>
      <w:r w:rsidRPr="00801215">
        <w:rPr>
          <w:rFonts w:asciiTheme="minorHAnsi" w:hAnsiTheme="minorHAnsi"/>
          <w:b/>
          <w:sz w:val="22"/>
          <w:szCs w:val="22"/>
        </w:rPr>
        <w:t xml:space="preserve"> Risques sur la santé liés aux produits et matériaux </w:t>
      </w:r>
    </w:p>
    <w:p w14:paraId="1F6870A6"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Pour tout produit ou technique faisant l’objet d’une fiche de données sécurité, celle-ci </w:t>
      </w:r>
      <w:r w:rsidR="00EF7A1A">
        <w:rPr>
          <w:rFonts w:asciiTheme="minorHAnsi" w:hAnsiTheme="minorHAnsi"/>
          <w:sz w:val="22"/>
          <w:szCs w:val="22"/>
        </w:rPr>
        <w:t>doit</w:t>
      </w:r>
      <w:r w:rsidRPr="00801215">
        <w:rPr>
          <w:rFonts w:asciiTheme="minorHAnsi" w:hAnsiTheme="minorHAnsi"/>
          <w:sz w:val="22"/>
          <w:szCs w:val="22"/>
        </w:rPr>
        <w:t xml:space="preserve"> être fournie à l’arrivée sur le chantier et les prescriptions inscrites sur les fiches de données sécurité </w:t>
      </w:r>
      <w:r w:rsidR="00EF7A1A">
        <w:rPr>
          <w:rFonts w:asciiTheme="minorHAnsi" w:hAnsiTheme="minorHAnsi"/>
          <w:sz w:val="22"/>
          <w:szCs w:val="22"/>
        </w:rPr>
        <w:t>doivent</w:t>
      </w:r>
      <w:r w:rsidRPr="00801215">
        <w:rPr>
          <w:rFonts w:asciiTheme="minorHAnsi" w:hAnsiTheme="minorHAnsi"/>
          <w:sz w:val="22"/>
          <w:szCs w:val="22"/>
        </w:rPr>
        <w:t xml:space="preserve"> être respectées. </w:t>
      </w:r>
    </w:p>
    <w:p w14:paraId="04B6565E"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Préférer les produits en phase aqueuse plutôt que ceux en phase solvant. </w:t>
      </w:r>
    </w:p>
    <w:p w14:paraId="621C0141"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lastRenderedPageBreak/>
        <w:t xml:space="preserve">L’utilisation de produits étiquetés : T+ (très toxique), T (toxique) est strictement interdit. </w:t>
      </w:r>
    </w:p>
    <w:p w14:paraId="676901CA"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L’utilisation des produits étiquetés : </w:t>
      </w:r>
      <w:proofErr w:type="spellStart"/>
      <w:r w:rsidRPr="00801215">
        <w:rPr>
          <w:rFonts w:asciiTheme="minorHAnsi" w:hAnsiTheme="minorHAnsi"/>
          <w:sz w:val="22"/>
          <w:szCs w:val="22"/>
        </w:rPr>
        <w:t>Xn</w:t>
      </w:r>
      <w:proofErr w:type="spellEnd"/>
      <w:r w:rsidRPr="00801215">
        <w:rPr>
          <w:rFonts w:asciiTheme="minorHAnsi" w:hAnsiTheme="minorHAnsi"/>
          <w:sz w:val="22"/>
          <w:szCs w:val="22"/>
        </w:rPr>
        <w:t xml:space="preserve"> (nocif), Xi (irritant), N (dangereux pour l’environnement) est à éviter. En l’absence de produits de substitution acceptables, le port des protections individuelles est obligatoire. </w:t>
      </w:r>
    </w:p>
    <w:p w14:paraId="427680CB" w14:textId="77777777" w:rsidR="00801215" w:rsidRDefault="00801215" w:rsidP="00967D05">
      <w:pPr>
        <w:pStyle w:val="Default"/>
        <w:jc w:val="both"/>
        <w:rPr>
          <w:rFonts w:asciiTheme="minorHAnsi" w:hAnsiTheme="minorHAnsi"/>
          <w:sz w:val="22"/>
          <w:szCs w:val="22"/>
        </w:rPr>
      </w:pPr>
    </w:p>
    <w:p w14:paraId="5737C07D" w14:textId="77777777" w:rsidR="00801215" w:rsidRPr="00E353A8" w:rsidRDefault="00801215" w:rsidP="008F6C11">
      <w:pPr>
        <w:pStyle w:val="Titre1"/>
        <w:keepNext/>
        <w:shd w:val="clear" w:color="auto" w:fill="BB4919"/>
        <w:tabs>
          <w:tab w:val="num" w:pos="360"/>
        </w:tabs>
        <w:spacing w:after="60" w:line="240" w:lineRule="auto"/>
        <w:ind w:left="357" w:hanging="357"/>
        <w:rPr>
          <w:color w:val="FFFFFF" w:themeColor="background1"/>
        </w:rPr>
      </w:pPr>
      <w:r>
        <w:rPr>
          <w:color w:val="FFFFFF" w:themeColor="background1"/>
        </w:rPr>
        <w:t>8</w:t>
      </w:r>
      <w:r w:rsidRPr="00E353A8">
        <w:rPr>
          <w:color w:val="FFFFFF" w:themeColor="background1"/>
        </w:rPr>
        <w:t xml:space="preserve">. Limitation </w:t>
      </w:r>
      <w:r w:rsidRPr="00801215">
        <w:rPr>
          <w:color w:val="FFFFFF" w:themeColor="background1"/>
        </w:rPr>
        <w:t xml:space="preserve">des </w:t>
      </w:r>
      <w:r>
        <w:rPr>
          <w:color w:val="FFFFFF" w:themeColor="background1"/>
        </w:rPr>
        <w:t>pollutions de proximité</w:t>
      </w:r>
    </w:p>
    <w:p w14:paraId="10E065F6" w14:textId="77777777" w:rsidR="00801215" w:rsidRPr="00967D05" w:rsidRDefault="00801215" w:rsidP="00967D05">
      <w:pPr>
        <w:pStyle w:val="Default"/>
        <w:jc w:val="both"/>
        <w:rPr>
          <w:rFonts w:asciiTheme="minorHAnsi" w:hAnsiTheme="minorHAnsi"/>
          <w:sz w:val="22"/>
          <w:szCs w:val="22"/>
        </w:rPr>
      </w:pPr>
    </w:p>
    <w:p w14:paraId="0BB44D16"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Tout rejet dans le milieu naturel de produits polluants est formellement interdit </w:t>
      </w:r>
    </w:p>
    <w:p w14:paraId="1EFDF9BE" w14:textId="77777777" w:rsidR="00801215" w:rsidRDefault="00801215" w:rsidP="00801215">
      <w:pPr>
        <w:pStyle w:val="Default"/>
        <w:jc w:val="both"/>
        <w:rPr>
          <w:rFonts w:asciiTheme="minorHAnsi" w:hAnsiTheme="minorHAnsi"/>
          <w:sz w:val="22"/>
          <w:szCs w:val="22"/>
        </w:rPr>
      </w:pPr>
    </w:p>
    <w:p w14:paraId="1062C312" w14:textId="77777777" w:rsidR="00801215" w:rsidRPr="00801215" w:rsidRDefault="00801215" w:rsidP="00801215">
      <w:pPr>
        <w:pStyle w:val="Default"/>
        <w:jc w:val="both"/>
        <w:rPr>
          <w:rFonts w:asciiTheme="minorHAnsi" w:hAnsiTheme="minorHAnsi"/>
          <w:b/>
          <w:sz w:val="22"/>
          <w:szCs w:val="22"/>
        </w:rPr>
      </w:pPr>
      <w:r w:rsidRPr="00A67261">
        <w:rPr>
          <w:rFonts w:asciiTheme="minorHAnsi" w:hAnsiTheme="minorHAnsi"/>
          <w:b/>
          <w:sz w:val="22"/>
          <w:szCs w:val="22"/>
        </w:rPr>
        <w:t xml:space="preserve">8.1 </w:t>
      </w:r>
      <w:r w:rsidRPr="00801215">
        <w:rPr>
          <w:rFonts w:asciiTheme="minorHAnsi" w:hAnsiTheme="minorHAnsi"/>
          <w:b/>
          <w:sz w:val="22"/>
          <w:szCs w:val="22"/>
        </w:rPr>
        <w:t xml:space="preserve"> Eaux de pluie / eaux usées </w:t>
      </w:r>
    </w:p>
    <w:p w14:paraId="37E2433C"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En début de chantier, un pré aménagement du terrain </w:t>
      </w:r>
      <w:r w:rsidR="00933A91">
        <w:rPr>
          <w:rFonts w:asciiTheme="minorHAnsi" w:hAnsiTheme="minorHAnsi"/>
          <w:sz w:val="22"/>
          <w:szCs w:val="22"/>
        </w:rPr>
        <w:t>est</w:t>
      </w:r>
      <w:r w:rsidRPr="00801215">
        <w:rPr>
          <w:rFonts w:asciiTheme="minorHAnsi" w:hAnsiTheme="minorHAnsi"/>
          <w:sz w:val="22"/>
          <w:szCs w:val="22"/>
        </w:rPr>
        <w:t xml:space="preserve"> réalisé afin de gérer les eaux de pluie et de matérialiser les voies principales de circulation. </w:t>
      </w:r>
    </w:p>
    <w:p w14:paraId="7E3A2963" w14:textId="77777777" w:rsid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Les eaux usées provenant du chantier pourront être rejetées au réseau communal sauf pour les eaux polluées (eau de lavage des bennes et toupies à béton). </w:t>
      </w:r>
    </w:p>
    <w:p w14:paraId="1852BDF1" w14:textId="77777777" w:rsidR="00933A91" w:rsidRDefault="00933A91" w:rsidP="00801215">
      <w:pPr>
        <w:pStyle w:val="Default"/>
        <w:jc w:val="both"/>
        <w:rPr>
          <w:rFonts w:asciiTheme="minorHAnsi" w:hAnsiTheme="minorHAnsi"/>
          <w:sz w:val="22"/>
          <w:szCs w:val="22"/>
        </w:rPr>
      </w:pPr>
    </w:p>
    <w:p w14:paraId="394D8D82" w14:textId="77777777" w:rsidR="00801215" w:rsidRPr="00801215" w:rsidRDefault="00801215" w:rsidP="00801215">
      <w:pPr>
        <w:pStyle w:val="Default"/>
        <w:jc w:val="both"/>
        <w:rPr>
          <w:rFonts w:asciiTheme="minorHAnsi" w:hAnsiTheme="minorHAnsi"/>
          <w:b/>
          <w:sz w:val="22"/>
          <w:szCs w:val="22"/>
        </w:rPr>
      </w:pPr>
      <w:r w:rsidRPr="00A67261">
        <w:rPr>
          <w:rFonts w:asciiTheme="minorHAnsi" w:hAnsiTheme="minorHAnsi"/>
          <w:b/>
          <w:sz w:val="22"/>
          <w:szCs w:val="22"/>
        </w:rPr>
        <w:t>8.2</w:t>
      </w:r>
      <w:r w:rsidRPr="00801215">
        <w:rPr>
          <w:rFonts w:asciiTheme="minorHAnsi" w:hAnsiTheme="minorHAnsi"/>
          <w:b/>
          <w:sz w:val="22"/>
          <w:szCs w:val="22"/>
        </w:rPr>
        <w:t xml:space="preserve"> Eaux de lavage </w:t>
      </w:r>
    </w:p>
    <w:p w14:paraId="6F3A8E96" w14:textId="77777777" w:rsidR="00801215" w:rsidRPr="00801215" w:rsidRDefault="00933A91" w:rsidP="00801215">
      <w:pPr>
        <w:pStyle w:val="Default"/>
        <w:jc w:val="both"/>
        <w:rPr>
          <w:rFonts w:asciiTheme="minorHAnsi" w:hAnsiTheme="minorHAnsi"/>
          <w:sz w:val="22"/>
          <w:szCs w:val="22"/>
        </w:rPr>
      </w:pPr>
      <w:r>
        <w:rPr>
          <w:rFonts w:asciiTheme="minorHAnsi" w:hAnsiTheme="minorHAnsi"/>
          <w:sz w:val="22"/>
          <w:szCs w:val="22"/>
        </w:rPr>
        <w:t>D</w:t>
      </w:r>
      <w:r w:rsidR="00801215" w:rsidRPr="00801215">
        <w:rPr>
          <w:rFonts w:asciiTheme="minorHAnsi" w:hAnsiTheme="minorHAnsi"/>
          <w:sz w:val="22"/>
          <w:szCs w:val="22"/>
        </w:rPr>
        <w:t xml:space="preserve">es bacs de rétention pour le nettoyage des outils et bennes </w:t>
      </w:r>
      <w:r>
        <w:rPr>
          <w:rFonts w:asciiTheme="minorHAnsi" w:hAnsiTheme="minorHAnsi"/>
          <w:sz w:val="22"/>
          <w:szCs w:val="22"/>
        </w:rPr>
        <w:t>s</w:t>
      </w:r>
      <w:r w:rsidRPr="00801215">
        <w:rPr>
          <w:rFonts w:asciiTheme="minorHAnsi" w:hAnsiTheme="minorHAnsi"/>
          <w:sz w:val="22"/>
          <w:szCs w:val="22"/>
        </w:rPr>
        <w:t xml:space="preserve">ont mis en place </w:t>
      </w:r>
      <w:r w:rsidR="00801215" w:rsidRPr="00801215">
        <w:rPr>
          <w:rFonts w:asciiTheme="minorHAnsi" w:hAnsiTheme="minorHAnsi"/>
          <w:sz w:val="22"/>
          <w:szCs w:val="22"/>
        </w:rPr>
        <w:t xml:space="preserve">par le lot gros </w:t>
      </w:r>
      <w:r w:rsidR="00A67261" w:rsidRPr="00801215">
        <w:rPr>
          <w:rFonts w:asciiTheme="minorHAnsi" w:hAnsiTheme="minorHAnsi"/>
          <w:sz w:val="22"/>
          <w:szCs w:val="22"/>
        </w:rPr>
        <w:t>œuvre</w:t>
      </w:r>
      <w:r w:rsidR="00801215" w:rsidRPr="00801215">
        <w:rPr>
          <w:rFonts w:asciiTheme="minorHAnsi" w:hAnsiTheme="minorHAnsi"/>
          <w:sz w:val="22"/>
          <w:szCs w:val="22"/>
        </w:rPr>
        <w:t xml:space="preserve">. </w:t>
      </w:r>
    </w:p>
    <w:p w14:paraId="347D12F2" w14:textId="77777777" w:rsidR="00801215" w:rsidRPr="00801215" w:rsidRDefault="00933A91" w:rsidP="00801215">
      <w:pPr>
        <w:pStyle w:val="Default"/>
        <w:jc w:val="both"/>
        <w:rPr>
          <w:rFonts w:asciiTheme="minorHAnsi" w:hAnsiTheme="minorHAnsi"/>
          <w:sz w:val="22"/>
          <w:szCs w:val="22"/>
        </w:rPr>
      </w:pPr>
      <w:r>
        <w:rPr>
          <w:rFonts w:asciiTheme="minorHAnsi" w:hAnsiTheme="minorHAnsi"/>
          <w:sz w:val="22"/>
          <w:szCs w:val="22"/>
        </w:rPr>
        <w:t>D</w:t>
      </w:r>
      <w:r w:rsidR="00801215" w:rsidRPr="00801215">
        <w:rPr>
          <w:rFonts w:asciiTheme="minorHAnsi" w:hAnsiTheme="minorHAnsi"/>
          <w:sz w:val="22"/>
          <w:szCs w:val="22"/>
        </w:rPr>
        <w:t>es bacs de décantation des eaux de lavage de bennes à béton</w:t>
      </w:r>
      <w:r>
        <w:rPr>
          <w:rFonts w:asciiTheme="minorHAnsi" w:hAnsiTheme="minorHAnsi"/>
          <w:sz w:val="22"/>
          <w:szCs w:val="22"/>
        </w:rPr>
        <w:t xml:space="preserve"> sont également installés</w:t>
      </w:r>
      <w:r w:rsidR="00801215" w:rsidRPr="00801215">
        <w:rPr>
          <w:rFonts w:asciiTheme="minorHAnsi" w:hAnsiTheme="minorHAnsi"/>
          <w:sz w:val="22"/>
          <w:szCs w:val="22"/>
        </w:rPr>
        <w:t xml:space="preserve"> : après une nuit de décantation, chaque matin, l’eau claire </w:t>
      </w:r>
      <w:r>
        <w:rPr>
          <w:rFonts w:asciiTheme="minorHAnsi" w:hAnsiTheme="minorHAnsi"/>
          <w:sz w:val="22"/>
          <w:szCs w:val="22"/>
        </w:rPr>
        <w:t>est</w:t>
      </w:r>
      <w:r w:rsidR="00801215" w:rsidRPr="00801215">
        <w:rPr>
          <w:rFonts w:asciiTheme="minorHAnsi" w:hAnsiTheme="minorHAnsi"/>
          <w:sz w:val="22"/>
          <w:szCs w:val="22"/>
        </w:rPr>
        <w:t xml:space="preserve"> réutilisée (lavage d’outils, humidification des sols) et le dépôt béton </w:t>
      </w:r>
      <w:r>
        <w:rPr>
          <w:rFonts w:asciiTheme="minorHAnsi" w:hAnsiTheme="minorHAnsi"/>
          <w:sz w:val="22"/>
          <w:szCs w:val="22"/>
        </w:rPr>
        <w:t>est évacué</w:t>
      </w:r>
      <w:r w:rsidR="00801215" w:rsidRPr="00801215">
        <w:rPr>
          <w:rFonts w:asciiTheme="minorHAnsi" w:hAnsiTheme="minorHAnsi"/>
          <w:sz w:val="22"/>
          <w:szCs w:val="22"/>
        </w:rPr>
        <w:t xml:space="preserve"> dans la benne à gravats inertes. Les eaux de lavage ne </w:t>
      </w:r>
      <w:r>
        <w:rPr>
          <w:rFonts w:asciiTheme="minorHAnsi" w:hAnsiTheme="minorHAnsi"/>
          <w:sz w:val="22"/>
          <w:szCs w:val="22"/>
        </w:rPr>
        <w:t>doivent</w:t>
      </w:r>
      <w:r w:rsidR="00801215" w:rsidRPr="00801215">
        <w:rPr>
          <w:rFonts w:asciiTheme="minorHAnsi" w:hAnsiTheme="minorHAnsi"/>
          <w:sz w:val="22"/>
          <w:szCs w:val="22"/>
        </w:rPr>
        <w:t xml:space="preserve"> ni être rejetées au réseau, ni dans le milieu naturel mais traitées par une entreprise spécialisée. Une formation par l’entreprise </w:t>
      </w:r>
      <w:r>
        <w:rPr>
          <w:rFonts w:asciiTheme="minorHAnsi" w:hAnsiTheme="minorHAnsi"/>
          <w:sz w:val="22"/>
          <w:szCs w:val="22"/>
        </w:rPr>
        <w:t>doit être</w:t>
      </w:r>
      <w:r w:rsidR="00801215" w:rsidRPr="00801215">
        <w:rPr>
          <w:rFonts w:asciiTheme="minorHAnsi" w:hAnsiTheme="minorHAnsi"/>
          <w:sz w:val="22"/>
          <w:szCs w:val="22"/>
        </w:rPr>
        <w:t xml:space="preserve"> faite au bétonnier. </w:t>
      </w:r>
    </w:p>
    <w:p w14:paraId="3D4C8A88" w14:textId="77777777" w:rsidR="00801215" w:rsidRPr="00801215" w:rsidRDefault="00801215" w:rsidP="00801215">
      <w:pPr>
        <w:pStyle w:val="Default"/>
        <w:jc w:val="both"/>
        <w:rPr>
          <w:rFonts w:asciiTheme="minorHAnsi" w:hAnsiTheme="minorHAnsi"/>
          <w:sz w:val="22"/>
          <w:szCs w:val="22"/>
        </w:rPr>
      </w:pPr>
    </w:p>
    <w:p w14:paraId="3C6B5B39" w14:textId="77777777" w:rsidR="00801215" w:rsidRPr="00801215" w:rsidRDefault="00801215" w:rsidP="00801215">
      <w:pPr>
        <w:pStyle w:val="Default"/>
        <w:jc w:val="both"/>
        <w:rPr>
          <w:rFonts w:asciiTheme="minorHAnsi" w:hAnsiTheme="minorHAnsi"/>
          <w:b/>
          <w:sz w:val="22"/>
          <w:szCs w:val="22"/>
        </w:rPr>
      </w:pPr>
      <w:r w:rsidRPr="00A67261">
        <w:rPr>
          <w:rFonts w:asciiTheme="minorHAnsi" w:hAnsiTheme="minorHAnsi"/>
          <w:b/>
          <w:sz w:val="22"/>
          <w:szCs w:val="22"/>
        </w:rPr>
        <w:t>8.3</w:t>
      </w:r>
      <w:r w:rsidRPr="00801215">
        <w:rPr>
          <w:rFonts w:asciiTheme="minorHAnsi" w:hAnsiTheme="minorHAnsi"/>
          <w:b/>
          <w:sz w:val="22"/>
          <w:szCs w:val="22"/>
        </w:rPr>
        <w:t xml:space="preserve"> Huiles </w:t>
      </w:r>
    </w:p>
    <w:p w14:paraId="7D976F0C"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Le rejet d’huiles, lubrifiants, détergents et de tout autre produit de ce type dans le réseau est strictement interdit. Les entreprises </w:t>
      </w:r>
      <w:r w:rsidR="00933A91">
        <w:rPr>
          <w:rFonts w:asciiTheme="minorHAnsi" w:hAnsiTheme="minorHAnsi"/>
          <w:sz w:val="22"/>
          <w:szCs w:val="22"/>
        </w:rPr>
        <w:t>doivent prendre</w:t>
      </w:r>
      <w:r w:rsidRPr="00801215">
        <w:rPr>
          <w:rFonts w:asciiTheme="minorHAnsi" w:hAnsiTheme="minorHAnsi"/>
          <w:sz w:val="22"/>
          <w:szCs w:val="22"/>
        </w:rPr>
        <w:t xml:space="preserve"> les dispositions permettant d’éviter ce type de rejet (récupération et enlèvement par un repreneur agréé pour les huiles usagées notamment). </w:t>
      </w:r>
    </w:p>
    <w:p w14:paraId="358C1B4B"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L’huile utilisée pour le décoffrage </w:t>
      </w:r>
      <w:r w:rsidR="00933A91">
        <w:rPr>
          <w:rFonts w:asciiTheme="minorHAnsi" w:hAnsiTheme="minorHAnsi"/>
          <w:sz w:val="22"/>
          <w:szCs w:val="22"/>
        </w:rPr>
        <w:t xml:space="preserve">doit observer </w:t>
      </w:r>
      <w:r w:rsidRPr="00801215">
        <w:rPr>
          <w:rFonts w:asciiTheme="minorHAnsi" w:hAnsiTheme="minorHAnsi"/>
          <w:sz w:val="22"/>
          <w:szCs w:val="22"/>
        </w:rPr>
        <w:t xml:space="preserve">les critères suivants : </w:t>
      </w:r>
    </w:p>
    <w:p w14:paraId="5AFFD081" w14:textId="77777777" w:rsidR="00801215" w:rsidRPr="00801215" w:rsidRDefault="00801215" w:rsidP="00A67261">
      <w:pPr>
        <w:pStyle w:val="Default"/>
        <w:numPr>
          <w:ilvl w:val="0"/>
          <w:numId w:val="18"/>
        </w:numPr>
        <w:jc w:val="both"/>
        <w:rPr>
          <w:rFonts w:asciiTheme="minorHAnsi" w:hAnsiTheme="minorHAnsi"/>
          <w:sz w:val="22"/>
          <w:szCs w:val="22"/>
        </w:rPr>
      </w:pPr>
      <w:r w:rsidRPr="00801215">
        <w:rPr>
          <w:rFonts w:asciiTheme="minorHAnsi" w:hAnsiTheme="minorHAnsi"/>
          <w:sz w:val="22"/>
          <w:szCs w:val="22"/>
        </w:rPr>
        <w:t xml:space="preserve">Environnement (biodégradabilité ultime du composé, pas de pollution de l’atmosphère) </w:t>
      </w:r>
    </w:p>
    <w:p w14:paraId="22EED0E9" w14:textId="77777777" w:rsidR="00801215" w:rsidRPr="00801215" w:rsidRDefault="00801215" w:rsidP="00A67261">
      <w:pPr>
        <w:pStyle w:val="Default"/>
        <w:numPr>
          <w:ilvl w:val="0"/>
          <w:numId w:val="18"/>
        </w:numPr>
        <w:jc w:val="both"/>
        <w:rPr>
          <w:rFonts w:asciiTheme="minorHAnsi" w:hAnsiTheme="minorHAnsi"/>
          <w:sz w:val="22"/>
          <w:szCs w:val="22"/>
        </w:rPr>
      </w:pPr>
      <w:r w:rsidRPr="00801215">
        <w:rPr>
          <w:rFonts w:asciiTheme="minorHAnsi" w:hAnsiTheme="minorHAnsi"/>
          <w:sz w:val="22"/>
          <w:szCs w:val="22"/>
        </w:rPr>
        <w:t xml:space="preserve">Santé (pas d’évaporation de COV et 0% de teneur en aromatiques) </w:t>
      </w:r>
    </w:p>
    <w:p w14:paraId="3ED151A3" w14:textId="77777777" w:rsidR="00801215" w:rsidRPr="00801215" w:rsidRDefault="00801215" w:rsidP="00A67261">
      <w:pPr>
        <w:pStyle w:val="Default"/>
        <w:numPr>
          <w:ilvl w:val="0"/>
          <w:numId w:val="18"/>
        </w:numPr>
        <w:jc w:val="both"/>
        <w:rPr>
          <w:rFonts w:asciiTheme="minorHAnsi" w:hAnsiTheme="minorHAnsi"/>
          <w:sz w:val="22"/>
          <w:szCs w:val="22"/>
        </w:rPr>
      </w:pPr>
      <w:r w:rsidRPr="00801215">
        <w:rPr>
          <w:rFonts w:asciiTheme="minorHAnsi" w:hAnsiTheme="minorHAnsi"/>
          <w:sz w:val="22"/>
          <w:szCs w:val="22"/>
        </w:rPr>
        <w:t xml:space="preserve">Sécurité feu (point d’éclair &gt; 100°C) </w:t>
      </w:r>
    </w:p>
    <w:p w14:paraId="7F35AFA1" w14:textId="77777777" w:rsidR="00801215" w:rsidRPr="00801215" w:rsidRDefault="00801215" w:rsidP="00801215">
      <w:pPr>
        <w:pStyle w:val="Default"/>
        <w:jc w:val="both"/>
        <w:rPr>
          <w:rFonts w:asciiTheme="minorHAnsi" w:hAnsiTheme="minorHAnsi"/>
          <w:sz w:val="22"/>
          <w:szCs w:val="22"/>
        </w:rPr>
      </w:pPr>
    </w:p>
    <w:p w14:paraId="499FB663"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La concentration en huile ou en solvant végétal doit être supérieure à 95%. </w:t>
      </w:r>
    </w:p>
    <w:p w14:paraId="0F24DA65"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Les quantités </w:t>
      </w:r>
      <w:r w:rsidR="00933A91">
        <w:rPr>
          <w:rFonts w:asciiTheme="minorHAnsi" w:hAnsiTheme="minorHAnsi"/>
          <w:sz w:val="22"/>
          <w:szCs w:val="22"/>
        </w:rPr>
        <w:t>utilisées s</w:t>
      </w:r>
      <w:r w:rsidRPr="00801215">
        <w:rPr>
          <w:rFonts w:asciiTheme="minorHAnsi" w:hAnsiTheme="minorHAnsi"/>
          <w:sz w:val="22"/>
          <w:szCs w:val="22"/>
        </w:rPr>
        <w:t xml:space="preserve">ont limitées au strict nécessaire. </w:t>
      </w:r>
    </w:p>
    <w:p w14:paraId="13DB13C9" w14:textId="77777777" w:rsidR="00801215" w:rsidRDefault="00801215" w:rsidP="00801215">
      <w:pPr>
        <w:pStyle w:val="Default"/>
        <w:jc w:val="both"/>
        <w:rPr>
          <w:rFonts w:asciiTheme="minorHAnsi" w:hAnsiTheme="minorHAnsi"/>
          <w:sz w:val="22"/>
          <w:szCs w:val="22"/>
        </w:rPr>
      </w:pPr>
    </w:p>
    <w:p w14:paraId="5692B73F" w14:textId="77777777" w:rsidR="00801215" w:rsidRPr="00801215" w:rsidRDefault="00801215" w:rsidP="00801215">
      <w:pPr>
        <w:pStyle w:val="Default"/>
        <w:jc w:val="both"/>
        <w:rPr>
          <w:rFonts w:asciiTheme="minorHAnsi" w:hAnsiTheme="minorHAnsi"/>
          <w:b/>
          <w:sz w:val="22"/>
          <w:szCs w:val="22"/>
        </w:rPr>
      </w:pPr>
      <w:r w:rsidRPr="00A67261">
        <w:rPr>
          <w:rFonts w:asciiTheme="minorHAnsi" w:hAnsiTheme="minorHAnsi"/>
          <w:b/>
          <w:sz w:val="22"/>
          <w:szCs w:val="22"/>
        </w:rPr>
        <w:t xml:space="preserve">8.4 </w:t>
      </w:r>
      <w:r w:rsidRPr="00801215">
        <w:rPr>
          <w:rFonts w:asciiTheme="minorHAnsi" w:hAnsiTheme="minorHAnsi"/>
          <w:b/>
          <w:sz w:val="22"/>
          <w:szCs w:val="22"/>
        </w:rPr>
        <w:t xml:space="preserve">Stockage des produits polluants </w:t>
      </w:r>
    </w:p>
    <w:p w14:paraId="558CD2B0"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Le stockage des produits polluants (hydrocarbure, huile…) </w:t>
      </w:r>
      <w:r w:rsidR="00933A91">
        <w:rPr>
          <w:rFonts w:asciiTheme="minorHAnsi" w:hAnsiTheme="minorHAnsi"/>
          <w:sz w:val="22"/>
          <w:szCs w:val="22"/>
        </w:rPr>
        <w:t>doit</w:t>
      </w:r>
      <w:r w:rsidRPr="00801215">
        <w:rPr>
          <w:rFonts w:asciiTheme="minorHAnsi" w:hAnsiTheme="minorHAnsi"/>
          <w:sz w:val="22"/>
          <w:szCs w:val="22"/>
        </w:rPr>
        <w:t xml:space="preserve"> obligatoirement se faire sur des bacs de rétention couverts. Les cuves à double fond </w:t>
      </w:r>
      <w:r w:rsidR="00933A91">
        <w:rPr>
          <w:rFonts w:asciiTheme="minorHAnsi" w:hAnsiTheme="minorHAnsi"/>
          <w:sz w:val="22"/>
          <w:szCs w:val="22"/>
        </w:rPr>
        <w:t>sont</w:t>
      </w:r>
      <w:r w:rsidRPr="00801215">
        <w:rPr>
          <w:rFonts w:asciiTheme="minorHAnsi" w:hAnsiTheme="minorHAnsi"/>
          <w:sz w:val="22"/>
          <w:szCs w:val="22"/>
        </w:rPr>
        <w:t xml:space="preserve"> </w:t>
      </w:r>
      <w:r w:rsidR="00933A91" w:rsidRPr="00801215">
        <w:rPr>
          <w:rFonts w:asciiTheme="minorHAnsi" w:hAnsiTheme="minorHAnsi"/>
          <w:sz w:val="22"/>
          <w:szCs w:val="22"/>
        </w:rPr>
        <w:t xml:space="preserve">également </w:t>
      </w:r>
      <w:r w:rsidRPr="00801215">
        <w:rPr>
          <w:rFonts w:asciiTheme="minorHAnsi" w:hAnsiTheme="minorHAnsi"/>
          <w:sz w:val="22"/>
          <w:szCs w:val="22"/>
        </w:rPr>
        <w:t>installé</w:t>
      </w:r>
      <w:r w:rsidR="00933A91">
        <w:rPr>
          <w:rFonts w:asciiTheme="minorHAnsi" w:hAnsiTheme="minorHAnsi"/>
          <w:sz w:val="22"/>
          <w:szCs w:val="22"/>
        </w:rPr>
        <w:t>es</w:t>
      </w:r>
      <w:r w:rsidRPr="00801215">
        <w:rPr>
          <w:rFonts w:asciiTheme="minorHAnsi" w:hAnsiTheme="minorHAnsi"/>
          <w:sz w:val="22"/>
          <w:szCs w:val="22"/>
        </w:rPr>
        <w:t xml:space="preserve"> sur des bacs de rétention afin d’éviter la pollution des sols lors du remplissage et du pompage dans la cuve. </w:t>
      </w:r>
    </w:p>
    <w:p w14:paraId="167B8BDF" w14:textId="77777777" w:rsidR="00801215" w:rsidRPr="00801215" w:rsidRDefault="00801215" w:rsidP="00801215">
      <w:pPr>
        <w:pStyle w:val="Default"/>
        <w:jc w:val="both"/>
        <w:rPr>
          <w:rFonts w:asciiTheme="minorHAnsi" w:hAnsiTheme="minorHAnsi"/>
          <w:sz w:val="22"/>
          <w:szCs w:val="22"/>
        </w:rPr>
      </w:pPr>
    </w:p>
    <w:p w14:paraId="1CB1AD00" w14:textId="77777777" w:rsidR="00801215" w:rsidRPr="00801215" w:rsidRDefault="00801215" w:rsidP="00801215">
      <w:pPr>
        <w:pStyle w:val="Default"/>
        <w:jc w:val="both"/>
        <w:rPr>
          <w:rFonts w:asciiTheme="minorHAnsi" w:hAnsiTheme="minorHAnsi"/>
          <w:b/>
          <w:sz w:val="22"/>
          <w:szCs w:val="22"/>
        </w:rPr>
      </w:pPr>
      <w:r w:rsidRPr="00A67261">
        <w:rPr>
          <w:rFonts w:asciiTheme="minorHAnsi" w:hAnsiTheme="minorHAnsi"/>
          <w:b/>
          <w:sz w:val="22"/>
          <w:szCs w:val="22"/>
        </w:rPr>
        <w:t>8.5</w:t>
      </w:r>
      <w:r w:rsidRPr="00801215">
        <w:rPr>
          <w:rFonts w:asciiTheme="minorHAnsi" w:hAnsiTheme="minorHAnsi"/>
          <w:b/>
          <w:sz w:val="22"/>
          <w:szCs w:val="22"/>
        </w:rPr>
        <w:t xml:space="preserve"> Rejets accidentels </w:t>
      </w:r>
    </w:p>
    <w:p w14:paraId="67469B4F" w14:textId="77777777" w:rsidR="00801215" w:rsidRPr="00801215" w:rsidRDefault="00801215" w:rsidP="00801215">
      <w:pPr>
        <w:pStyle w:val="Default"/>
        <w:jc w:val="both"/>
        <w:rPr>
          <w:rFonts w:asciiTheme="minorHAnsi" w:hAnsiTheme="minorHAnsi"/>
          <w:sz w:val="22"/>
          <w:szCs w:val="22"/>
        </w:rPr>
      </w:pPr>
      <w:r>
        <w:rPr>
          <w:rFonts w:asciiTheme="minorHAnsi" w:hAnsiTheme="minorHAnsi"/>
          <w:sz w:val="22"/>
          <w:szCs w:val="22"/>
        </w:rPr>
        <w:t xml:space="preserve">Le responsable </w:t>
      </w:r>
      <w:r w:rsidRPr="00801215">
        <w:rPr>
          <w:rFonts w:asciiTheme="minorHAnsi" w:hAnsiTheme="minorHAnsi"/>
          <w:sz w:val="22"/>
          <w:szCs w:val="22"/>
        </w:rPr>
        <w:t xml:space="preserve">chantier </w:t>
      </w:r>
      <w:r>
        <w:rPr>
          <w:rFonts w:asciiTheme="minorHAnsi" w:hAnsiTheme="minorHAnsi"/>
          <w:sz w:val="22"/>
          <w:szCs w:val="22"/>
        </w:rPr>
        <w:t>vert</w:t>
      </w:r>
      <w:r w:rsidR="00933A91">
        <w:rPr>
          <w:rFonts w:asciiTheme="minorHAnsi" w:hAnsiTheme="minorHAnsi"/>
          <w:sz w:val="22"/>
          <w:szCs w:val="22"/>
        </w:rPr>
        <w:t xml:space="preserve"> s’assure</w:t>
      </w:r>
      <w:r w:rsidRPr="00801215">
        <w:rPr>
          <w:rFonts w:asciiTheme="minorHAnsi" w:hAnsiTheme="minorHAnsi"/>
          <w:sz w:val="22"/>
          <w:szCs w:val="22"/>
        </w:rPr>
        <w:t xml:space="preserve"> de la tenue en bon état sur le chantier d’un kit de dépollution (traitement des déversements accidentels) et d’une bâche étanche mobile. Il </w:t>
      </w:r>
      <w:r w:rsidR="00933A91">
        <w:rPr>
          <w:rFonts w:asciiTheme="minorHAnsi" w:hAnsiTheme="minorHAnsi"/>
          <w:sz w:val="22"/>
          <w:szCs w:val="22"/>
        </w:rPr>
        <w:t>est</w:t>
      </w:r>
      <w:r w:rsidRPr="00801215">
        <w:rPr>
          <w:rFonts w:asciiTheme="minorHAnsi" w:hAnsiTheme="minorHAnsi"/>
          <w:sz w:val="22"/>
          <w:szCs w:val="22"/>
        </w:rPr>
        <w:t xml:space="preserve"> for</w:t>
      </w:r>
      <w:r w:rsidR="00933A91">
        <w:rPr>
          <w:rFonts w:asciiTheme="minorHAnsi" w:hAnsiTheme="minorHAnsi"/>
          <w:sz w:val="22"/>
          <w:szCs w:val="22"/>
        </w:rPr>
        <w:t>mé à son utilisation et établit</w:t>
      </w:r>
      <w:r w:rsidRPr="00801215">
        <w:rPr>
          <w:rFonts w:asciiTheme="minorHAnsi" w:hAnsiTheme="minorHAnsi"/>
          <w:sz w:val="22"/>
          <w:szCs w:val="22"/>
        </w:rPr>
        <w:t xml:space="preserve"> une fiche de non-conformité en cas d’utilisation qui </w:t>
      </w:r>
      <w:r w:rsidR="00933A91">
        <w:rPr>
          <w:rFonts w:asciiTheme="minorHAnsi" w:hAnsiTheme="minorHAnsi"/>
          <w:sz w:val="22"/>
          <w:szCs w:val="22"/>
        </w:rPr>
        <w:t>est</w:t>
      </w:r>
      <w:r w:rsidRPr="00801215">
        <w:rPr>
          <w:rFonts w:asciiTheme="minorHAnsi" w:hAnsiTheme="minorHAnsi"/>
          <w:sz w:val="22"/>
          <w:szCs w:val="22"/>
        </w:rPr>
        <w:t xml:space="preserve"> transmise au </w:t>
      </w:r>
      <w:r>
        <w:rPr>
          <w:rFonts w:asciiTheme="minorHAnsi" w:hAnsiTheme="minorHAnsi"/>
          <w:sz w:val="22"/>
          <w:szCs w:val="22"/>
        </w:rPr>
        <w:t>maitre d’œuvre</w:t>
      </w:r>
      <w:r w:rsidRPr="00801215">
        <w:rPr>
          <w:rFonts w:asciiTheme="minorHAnsi" w:hAnsiTheme="minorHAnsi"/>
          <w:sz w:val="22"/>
          <w:szCs w:val="22"/>
        </w:rPr>
        <w:t xml:space="preserve">. </w:t>
      </w:r>
    </w:p>
    <w:p w14:paraId="1AC11C63" w14:textId="77777777" w:rsidR="00801215" w:rsidRPr="00801215" w:rsidRDefault="00801215" w:rsidP="00801215">
      <w:pPr>
        <w:pStyle w:val="Default"/>
        <w:jc w:val="both"/>
        <w:rPr>
          <w:rFonts w:asciiTheme="minorHAnsi" w:hAnsiTheme="minorHAnsi"/>
          <w:sz w:val="22"/>
          <w:szCs w:val="22"/>
        </w:rPr>
      </w:pPr>
      <w:r w:rsidRPr="00801215">
        <w:rPr>
          <w:rFonts w:asciiTheme="minorHAnsi" w:hAnsiTheme="minorHAnsi"/>
          <w:sz w:val="22"/>
          <w:szCs w:val="22"/>
        </w:rPr>
        <w:t xml:space="preserve">Les sols souillés par des produits polluants </w:t>
      </w:r>
      <w:r w:rsidR="00933A91">
        <w:rPr>
          <w:rFonts w:asciiTheme="minorHAnsi" w:hAnsiTheme="minorHAnsi"/>
          <w:sz w:val="22"/>
          <w:szCs w:val="22"/>
        </w:rPr>
        <w:t>sont</w:t>
      </w:r>
      <w:r w:rsidRPr="00801215">
        <w:rPr>
          <w:rFonts w:asciiTheme="minorHAnsi" w:hAnsiTheme="minorHAnsi"/>
          <w:sz w:val="22"/>
          <w:szCs w:val="22"/>
        </w:rPr>
        <w:t xml:space="preserve"> évacués vers un lieu de traitement agréé. </w:t>
      </w:r>
    </w:p>
    <w:p w14:paraId="7D6AD103" w14:textId="77777777" w:rsidR="00370C94" w:rsidRDefault="00370C94" w:rsidP="00C65A6E">
      <w:pPr>
        <w:pStyle w:val="Default"/>
        <w:jc w:val="both"/>
        <w:rPr>
          <w:rFonts w:asciiTheme="minorHAnsi" w:hAnsiTheme="minorHAnsi"/>
          <w:sz w:val="22"/>
          <w:szCs w:val="22"/>
        </w:rPr>
      </w:pPr>
    </w:p>
    <w:p w14:paraId="05E15222" w14:textId="77777777" w:rsidR="00EB4D3E" w:rsidRPr="00EB4D3E" w:rsidRDefault="00EB4D3E" w:rsidP="008F6C11">
      <w:pPr>
        <w:pStyle w:val="Titre1"/>
        <w:keepNext/>
        <w:shd w:val="clear" w:color="auto" w:fill="BB4919"/>
        <w:tabs>
          <w:tab w:val="num" w:pos="360"/>
        </w:tabs>
        <w:spacing w:after="60" w:line="240" w:lineRule="auto"/>
        <w:ind w:left="357" w:hanging="357"/>
        <w:rPr>
          <w:color w:val="FFFFFF" w:themeColor="background1"/>
        </w:rPr>
      </w:pPr>
      <w:r>
        <w:rPr>
          <w:color w:val="FFFFFF" w:themeColor="background1"/>
        </w:rPr>
        <w:t xml:space="preserve">9. </w:t>
      </w:r>
      <w:r w:rsidRPr="00EB4D3E">
        <w:rPr>
          <w:color w:val="FFFFFF" w:themeColor="background1"/>
        </w:rPr>
        <w:t xml:space="preserve">Gestion et collecte sélective des déchets </w:t>
      </w:r>
    </w:p>
    <w:p w14:paraId="3018A783" w14:textId="77777777" w:rsidR="00EB4D3E" w:rsidRDefault="00EB4D3E" w:rsidP="00EB4D3E">
      <w:pPr>
        <w:pStyle w:val="Default"/>
        <w:jc w:val="both"/>
        <w:rPr>
          <w:rFonts w:asciiTheme="minorHAnsi" w:hAnsiTheme="minorHAnsi"/>
          <w:sz w:val="22"/>
          <w:szCs w:val="22"/>
        </w:rPr>
      </w:pPr>
    </w:p>
    <w:p w14:paraId="3CDF192B" w14:textId="77777777" w:rsidR="00EB4D3E" w:rsidRPr="00EB4D3E" w:rsidRDefault="00EB4D3E" w:rsidP="00EB4D3E">
      <w:pPr>
        <w:pStyle w:val="Default"/>
        <w:jc w:val="both"/>
        <w:rPr>
          <w:rFonts w:asciiTheme="minorHAnsi" w:hAnsiTheme="minorHAnsi"/>
          <w:b/>
          <w:sz w:val="22"/>
          <w:szCs w:val="22"/>
        </w:rPr>
      </w:pPr>
      <w:r w:rsidRPr="00EB4D3E">
        <w:rPr>
          <w:rFonts w:asciiTheme="minorHAnsi" w:hAnsiTheme="minorHAnsi"/>
          <w:b/>
          <w:sz w:val="22"/>
          <w:szCs w:val="22"/>
        </w:rPr>
        <w:t xml:space="preserve">9.1  Normes et réglementation </w:t>
      </w:r>
    </w:p>
    <w:p w14:paraId="55D55286" w14:textId="77777777" w:rsidR="00EB4D3E" w:rsidRPr="00EB4D3E" w:rsidRDefault="00EB4D3E" w:rsidP="00EB4D3E">
      <w:pPr>
        <w:pStyle w:val="Default"/>
        <w:jc w:val="both"/>
        <w:rPr>
          <w:rFonts w:asciiTheme="minorHAnsi" w:hAnsiTheme="minorHAnsi"/>
          <w:sz w:val="22"/>
          <w:szCs w:val="22"/>
        </w:rPr>
      </w:pPr>
      <w:r w:rsidRPr="00EB4D3E">
        <w:rPr>
          <w:rFonts w:asciiTheme="minorHAnsi" w:hAnsiTheme="minorHAnsi"/>
          <w:sz w:val="22"/>
          <w:szCs w:val="22"/>
        </w:rPr>
        <w:lastRenderedPageBreak/>
        <w:t xml:space="preserve">Les entreprises se conformeront aux lois, décrets, arrêtés, documents réglementaires et normatifs actuellement en vigueur </w:t>
      </w:r>
      <w:r>
        <w:rPr>
          <w:rFonts w:asciiTheme="minorHAnsi" w:hAnsiTheme="minorHAnsi"/>
          <w:sz w:val="22"/>
          <w:szCs w:val="22"/>
        </w:rPr>
        <w:t>au Maroc</w:t>
      </w:r>
      <w:r w:rsidRPr="00EB4D3E">
        <w:rPr>
          <w:rFonts w:asciiTheme="minorHAnsi" w:hAnsiTheme="minorHAnsi"/>
          <w:sz w:val="22"/>
          <w:szCs w:val="22"/>
        </w:rPr>
        <w:t xml:space="preserve"> concernant la gestion des déchets de chantier. </w:t>
      </w:r>
    </w:p>
    <w:p w14:paraId="73CBB897" w14:textId="77777777" w:rsidR="00EB4D3E" w:rsidRDefault="00EB4D3E" w:rsidP="00EB4D3E">
      <w:pPr>
        <w:pStyle w:val="Default"/>
        <w:jc w:val="both"/>
        <w:rPr>
          <w:rFonts w:asciiTheme="minorHAnsi" w:hAnsiTheme="minorHAnsi"/>
          <w:sz w:val="22"/>
          <w:szCs w:val="22"/>
        </w:rPr>
      </w:pPr>
    </w:p>
    <w:p w14:paraId="697577DB" w14:textId="77777777" w:rsidR="00EB4D3E" w:rsidRPr="00EB4D3E" w:rsidRDefault="00EB4D3E" w:rsidP="00EB4D3E">
      <w:pPr>
        <w:pStyle w:val="Default"/>
        <w:jc w:val="both"/>
        <w:rPr>
          <w:rFonts w:asciiTheme="minorHAnsi" w:hAnsiTheme="minorHAnsi"/>
          <w:b/>
          <w:sz w:val="22"/>
          <w:szCs w:val="22"/>
        </w:rPr>
      </w:pPr>
      <w:r w:rsidRPr="00EB4D3E">
        <w:rPr>
          <w:rFonts w:asciiTheme="minorHAnsi" w:hAnsiTheme="minorHAnsi"/>
          <w:b/>
          <w:sz w:val="22"/>
          <w:szCs w:val="22"/>
        </w:rPr>
        <w:t xml:space="preserve">9.2 Responsabilité </w:t>
      </w:r>
    </w:p>
    <w:p w14:paraId="5A840844" w14:textId="77777777" w:rsidR="00EB4D3E" w:rsidRPr="00EB4D3E" w:rsidRDefault="00EB4D3E" w:rsidP="00EB4D3E">
      <w:pPr>
        <w:pStyle w:val="Default"/>
        <w:jc w:val="both"/>
        <w:rPr>
          <w:rFonts w:asciiTheme="minorHAnsi" w:hAnsiTheme="minorHAnsi"/>
          <w:sz w:val="22"/>
          <w:szCs w:val="22"/>
        </w:rPr>
      </w:pPr>
      <w:r w:rsidRPr="00EB4D3E">
        <w:rPr>
          <w:rFonts w:asciiTheme="minorHAnsi" w:hAnsiTheme="minorHAnsi"/>
          <w:sz w:val="22"/>
          <w:szCs w:val="22"/>
        </w:rPr>
        <w:t xml:space="preserve">Chaque entreprise a la responsabilité du ramassage, du tri et de l’acheminement des déchets qu’elle génère vers les bennes de tri disposées sur le chantier, y compris des déchets d’emballage. Les frais engendrés pour le traitement des déchets (location de bennes, enlèvement, tri, traitement) feront partie des dépenses communes du chantier. </w:t>
      </w:r>
    </w:p>
    <w:p w14:paraId="163DEE46" w14:textId="77777777" w:rsidR="00EB4D3E" w:rsidRDefault="00EB4D3E" w:rsidP="00EB4D3E">
      <w:pPr>
        <w:pStyle w:val="Default"/>
        <w:jc w:val="both"/>
        <w:rPr>
          <w:rFonts w:asciiTheme="minorHAnsi" w:hAnsiTheme="minorHAnsi"/>
          <w:sz w:val="22"/>
          <w:szCs w:val="22"/>
        </w:rPr>
      </w:pPr>
    </w:p>
    <w:p w14:paraId="60EAB78A" w14:textId="77777777" w:rsidR="00EB4D3E" w:rsidRPr="00EB4D3E" w:rsidRDefault="00EB4D3E" w:rsidP="00EB4D3E">
      <w:pPr>
        <w:pStyle w:val="Default"/>
        <w:jc w:val="both"/>
        <w:rPr>
          <w:rFonts w:asciiTheme="minorHAnsi" w:hAnsiTheme="minorHAnsi"/>
          <w:b/>
          <w:sz w:val="22"/>
          <w:szCs w:val="22"/>
        </w:rPr>
      </w:pPr>
      <w:r w:rsidRPr="00EB4D3E">
        <w:rPr>
          <w:rFonts w:asciiTheme="minorHAnsi" w:hAnsiTheme="minorHAnsi"/>
          <w:b/>
          <w:sz w:val="22"/>
          <w:szCs w:val="22"/>
        </w:rPr>
        <w:t xml:space="preserve">9.3 Collecte sélective des déchets </w:t>
      </w:r>
    </w:p>
    <w:p w14:paraId="2790073F" w14:textId="77777777" w:rsidR="00EB4D3E" w:rsidRPr="00EB4D3E" w:rsidRDefault="00EB4D3E" w:rsidP="00EB4D3E">
      <w:pPr>
        <w:pStyle w:val="Default"/>
        <w:jc w:val="both"/>
        <w:rPr>
          <w:rFonts w:asciiTheme="minorHAnsi" w:hAnsiTheme="minorHAnsi"/>
          <w:sz w:val="22"/>
          <w:szCs w:val="22"/>
        </w:rPr>
      </w:pPr>
      <w:r w:rsidRPr="00EB4D3E">
        <w:rPr>
          <w:rFonts w:asciiTheme="minorHAnsi" w:hAnsiTheme="minorHAnsi"/>
          <w:sz w:val="22"/>
          <w:szCs w:val="22"/>
        </w:rPr>
        <w:t xml:space="preserve">Les déchets doivent être collectés et triés de manière sélective sur le chantier, selon les opportunités locales de collecte et de valorisation. En fonction des contraintes du site (emprise des bennes), le tri pourra se faire sur une plateforme extérieure, en centre spécialisé, à condition que la performance du tri et de valorisation soit satisfaisante. Dans les deux cas, il est obligatoire de trier les déchets dangereux. </w:t>
      </w:r>
    </w:p>
    <w:p w14:paraId="5B72B4C2" w14:textId="77777777" w:rsidR="00EB4D3E" w:rsidRPr="00EB4D3E" w:rsidRDefault="00EB4D3E" w:rsidP="00EB4D3E">
      <w:pPr>
        <w:pStyle w:val="Default"/>
        <w:jc w:val="both"/>
        <w:rPr>
          <w:rFonts w:asciiTheme="minorHAnsi" w:hAnsiTheme="minorHAnsi"/>
          <w:sz w:val="22"/>
          <w:szCs w:val="22"/>
        </w:rPr>
      </w:pPr>
      <w:r w:rsidRPr="00EB4D3E">
        <w:rPr>
          <w:rFonts w:asciiTheme="minorHAnsi" w:hAnsiTheme="minorHAnsi"/>
          <w:sz w:val="22"/>
          <w:szCs w:val="22"/>
        </w:rPr>
        <w:t xml:space="preserve">Dans le premier cas, on pourra trier : </w:t>
      </w:r>
    </w:p>
    <w:p w14:paraId="5A8D4B25" w14:textId="77777777" w:rsidR="00EB4D3E" w:rsidRPr="00EB4D3E" w:rsidRDefault="00EB4D3E" w:rsidP="00EB4D3E">
      <w:pPr>
        <w:pStyle w:val="Default"/>
        <w:numPr>
          <w:ilvl w:val="0"/>
          <w:numId w:val="20"/>
        </w:numPr>
        <w:jc w:val="both"/>
        <w:rPr>
          <w:rFonts w:asciiTheme="minorHAnsi" w:hAnsiTheme="minorHAnsi"/>
          <w:sz w:val="22"/>
          <w:szCs w:val="22"/>
        </w:rPr>
      </w:pPr>
      <w:r w:rsidRPr="00EB4D3E">
        <w:rPr>
          <w:rFonts w:asciiTheme="minorHAnsi" w:hAnsiTheme="minorHAnsi"/>
          <w:sz w:val="22"/>
          <w:szCs w:val="22"/>
        </w:rPr>
        <w:t xml:space="preserve">Déchets inertes (béton, ciment, maçonnerie, briques…) </w:t>
      </w:r>
    </w:p>
    <w:p w14:paraId="7988AE05" w14:textId="77777777" w:rsidR="00EB4D3E" w:rsidRPr="00EB4D3E" w:rsidRDefault="00EB4D3E" w:rsidP="00EB4D3E">
      <w:pPr>
        <w:pStyle w:val="Default"/>
        <w:numPr>
          <w:ilvl w:val="0"/>
          <w:numId w:val="20"/>
        </w:numPr>
        <w:jc w:val="both"/>
        <w:rPr>
          <w:rFonts w:asciiTheme="minorHAnsi" w:hAnsiTheme="minorHAnsi"/>
          <w:sz w:val="22"/>
          <w:szCs w:val="22"/>
        </w:rPr>
      </w:pPr>
      <w:r w:rsidRPr="00EB4D3E">
        <w:rPr>
          <w:rFonts w:asciiTheme="minorHAnsi" w:hAnsiTheme="minorHAnsi"/>
          <w:sz w:val="22"/>
          <w:szCs w:val="22"/>
        </w:rPr>
        <w:t xml:space="preserve">Déchets bois (traité ou non) </w:t>
      </w:r>
    </w:p>
    <w:p w14:paraId="0B88DF05" w14:textId="77777777" w:rsidR="00EB4D3E" w:rsidRPr="00EB4D3E" w:rsidRDefault="00EB4D3E" w:rsidP="00EB4D3E">
      <w:pPr>
        <w:pStyle w:val="Default"/>
        <w:numPr>
          <w:ilvl w:val="0"/>
          <w:numId w:val="20"/>
        </w:numPr>
        <w:jc w:val="both"/>
        <w:rPr>
          <w:rFonts w:asciiTheme="minorHAnsi" w:hAnsiTheme="minorHAnsi"/>
          <w:sz w:val="22"/>
          <w:szCs w:val="22"/>
        </w:rPr>
      </w:pPr>
      <w:r w:rsidRPr="00EB4D3E">
        <w:rPr>
          <w:rFonts w:asciiTheme="minorHAnsi" w:hAnsiTheme="minorHAnsi"/>
          <w:sz w:val="22"/>
          <w:szCs w:val="22"/>
        </w:rPr>
        <w:t xml:space="preserve">Déchets ferraille </w:t>
      </w:r>
    </w:p>
    <w:p w14:paraId="1CE07732" w14:textId="77777777" w:rsidR="00EB4D3E" w:rsidRPr="00EB4D3E" w:rsidRDefault="00EB4D3E" w:rsidP="00EB4D3E">
      <w:pPr>
        <w:pStyle w:val="Default"/>
        <w:numPr>
          <w:ilvl w:val="0"/>
          <w:numId w:val="20"/>
        </w:numPr>
        <w:jc w:val="both"/>
        <w:rPr>
          <w:rFonts w:asciiTheme="minorHAnsi" w:hAnsiTheme="minorHAnsi"/>
          <w:sz w:val="22"/>
          <w:szCs w:val="22"/>
        </w:rPr>
      </w:pPr>
      <w:r w:rsidRPr="00EB4D3E">
        <w:rPr>
          <w:rFonts w:asciiTheme="minorHAnsi" w:hAnsiTheme="minorHAnsi"/>
          <w:sz w:val="22"/>
          <w:szCs w:val="22"/>
        </w:rPr>
        <w:t>Déchets d’emballages (papier</w:t>
      </w:r>
      <w:r w:rsidR="00933A91">
        <w:rPr>
          <w:rFonts w:asciiTheme="minorHAnsi" w:hAnsiTheme="minorHAnsi"/>
          <w:sz w:val="22"/>
          <w:szCs w:val="22"/>
        </w:rPr>
        <w:t>,</w:t>
      </w:r>
      <w:r w:rsidRPr="00EB4D3E">
        <w:rPr>
          <w:rFonts w:asciiTheme="minorHAnsi" w:hAnsiTheme="minorHAnsi"/>
          <w:sz w:val="22"/>
          <w:szCs w:val="22"/>
        </w:rPr>
        <w:t xml:space="preserve"> carton) </w:t>
      </w:r>
    </w:p>
    <w:p w14:paraId="6A496B5D" w14:textId="77777777" w:rsidR="00EB4D3E" w:rsidRPr="00EB4D3E" w:rsidRDefault="00EB4D3E" w:rsidP="00EB4D3E">
      <w:pPr>
        <w:pStyle w:val="Default"/>
        <w:numPr>
          <w:ilvl w:val="0"/>
          <w:numId w:val="20"/>
        </w:numPr>
        <w:jc w:val="both"/>
        <w:rPr>
          <w:rFonts w:asciiTheme="minorHAnsi" w:hAnsiTheme="minorHAnsi"/>
          <w:sz w:val="22"/>
          <w:szCs w:val="22"/>
        </w:rPr>
      </w:pPr>
      <w:r w:rsidRPr="00EB4D3E">
        <w:rPr>
          <w:rFonts w:asciiTheme="minorHAnsi" w:hAnsiTheme="minorHAnsi"/>
          <w:sz w:val="22"/>
          <w:szCs w:val="22"/>
        </w:rPr>
        <w:t>Déchets plât</w:t>
      </w:r>
      <w:r w:rsidR="00933A91">
        <w:rPr>
          <w:rFonts w:asciiTheme="minorHAnsi" w:hAnsiTheme="minorHAnsi"/>
          <w:sz w:val="22"/>
          <w:szCs w:val="22"/>
        </w:rPr>
        <w:t>re / polystyrène/ faux plafonds</w:t>
      </w:r>
      <w:r w:rsidRPr="00EB4D3E">
        <w:rPr>
          <w:rFonts w:asciiTheme="minorHAnsi" w:hAnsiTheme="minorHAnsi"/>
          <w:sz w:val="22"/>
          <w:szCs w:val="22"/>
        </w:rPr>
        <w:t xml:space="preserve">… (partenariat avec les industriels) </w:t>
      </w:r>
    </w:p>
    <w:p w14:paraId="1DA8C373" w14:textId="77777777" w:rsidR="00EB4D3E" w:rsidRPr="00EB4D3E" w:rsidRDefault="00EB4D3E" w:rsidP="00EB4D3E">
      <w:pPr>
        <w:pStyle w:val="Default"/>
        <w:numPr>
          <w:ilvl w:val="0"/>
          <w:numId w:val="20"/>
        </w:numPr>
        <w:jc w:val="both"/>
        <w:rPr>
          <w:rFonts w:asciiTheme="minorHAnsi" w:hAnsiTheme="minorHAnsi"/>
          <w:sz w:val="22"/>
          <w:szCs w:val="22"/>
        </w:rPr>
      </w:pPr>
      <w:r w:rsidRPr="00EB4D3E">
        <w:rPr>
          <w:rFonts w:asciiTheme="minorHAnsi" w:hAnsiTheme="minorHAnsi"/>
          <w:sz w:val="22"/>
          <w:szCs w:val="22"/>
        </w:rPr>
        <w:t xml:space="preserve">Déchets industriels banals (non valorisables) </w:t>
      </w:r>
    </w:p>
    <w:p w14:paraId="6E5EE57F" w14:textId="77777777" w:rsidR="00EB4D3E" w:rsidRPr="00EB4D3E" w:rsidRDefault="00EB4D3E" w:rsidP="00EB4D3E">
      <w:pPr>
        <w:pStyle w:val="Default"/>
        <w:numPr>
          <w:ilvl w:val="0"/>
          <w:numId w:val="20"/>
        </w:numPr>
        <w:jc w:val="both"/>
        <w:rPr>
          <w:rFonts w:asciiTheme="minorHAnsi" w:hAnsiTheme="minorHAnsi"/>
          <w:sz w:val="22"/>
          <w:szCs w:val="22"/>
        </w:rPr>
      </w:pPr>
      <w:r w:rsidRPr="00EB4D3E">
        <w:rPr>
          <w:rFonts w:asciiTheme="minorHAnsi" w:hAnsiTheme="minorHAnsi"/>
          <w:sz w:val="22"/>
          <w:szCs w:val="22"/>
        </w:rPr>
        <w:t xml:space="preserve">Déchets industriels spéciaux (un conteneur pour les déchets solides et un conteneur pour les déchets liquides) </w:t>
      </w:r>
    </w:p>
    <w:p w14:paraId="4997275B" w14:textId="77777777" w:rsidR="00EB4D3E" w:rsidRPr="00EB4D3E" w:rsidRDefault="00EB4D3E" w:rsidP="00EB4D3E">
      <w:pPr>
        <w:pStyle w:val="Default"/>
        <w:jc w:val="both"/>
        <w:rPr>
          <w:rFonts w:asciiTheme="minorHAnsi" w:hAnsiTheme="minorHAnsi"/>
          <w:sz w:val="22"/>
          <w:szCs w:val="22"/>
        </w:rPr>
      </w:pPr>
      <w:r w:rsidRPr="00EB4D3E">
        <w:rPr>
          <w:rFonts w:asciiTheme="minorHAnsi" w:hAnsiTheme="minorHAnsi"/>
          <w:sz w:val="22"/>
          <w:szCs w:val="22"/>
        </w:rPr>
        <w:t xml:space="preserve">Il </w:t>
      </w:r>
      <w:r w:rsidR="00933A91">
        <w:rPr>
          <w:rFonts w:asciiTheme="minorHAnsi" w:hAnsiTheme="minorHAnsi"/>
          <w:sz w:val="22"/>
          <w:szCs w:val="22"/>
        </w:rPr>
        <w:t>peut</w:t>
      </w:r>
      <w:r w:rsidRPr="00EB4D3E">
        <w:rPr>
          <w:rFonts w:asciiTheme="minorHAnsi" w:hAnsiTheme="minorHAnsi"/>
          <w:sz w:val="22"/>
          <w:szCs w:val="22"/>
        </w:rPr>
        <w:t xml:space="preserve"> être mis en place</w:t>
      </w:r>
      <w:r w:rsidR="00933A91">
        <w:rPr>
          <w:rFonts w:asciiTheme="minorHAnsi" w:hAnsiTheme="minorHAnsi"/>
          <w:sz w:val="22"/>
          <w:szCs w:val="22"/>
        </w:rPr>
        <w:t xml:space="preserve"> selon l’avancement du chantier</w:t>
      </w:r>
      <w:r w:rsidRPr="00EB4D3E">
        <w:rPr>
          <w:rFonts w:asciiTheme="minorHAnsi" w:hAnsiTheme="minorHAnsi"/>
          <w:sz w:val="22"/>
          <w:szCs w:val="22"/>
        </w:rPr>
        <w:t xml:space="preserve"> et à la demande des entreprises une ou des benne(s) supplémentaire(s) pour trier des déchets en particuliers (plâtre, dalles de faux plafonds…). La responsabilité du tri dans ces bennes </w:t>
      </w:r>
      <w:r w:rsidR="00933A91">
        <w:rPr>
          <w:rFonts w:asciiTheme="minorHAnsi" w:hAnsiTheme="minorHAnsi"/>
          <w:sz w:val="22"/>
          <w:szCs w:val="22"/>
        </w:rPr>
        <w:t>est</w:t>
      </w:r>
      <w:r w:rsidRPr="00EB4D3E">
        <w:rPr>
          <w:rFonts w:asciiTheme="minorHAnsi" w:hAnsiTheme="minorHAnsi"/>
          <w:sz w:val="22"/>
          <w:szCs w:val="22"/>
        </w:rPr>
        <w:t xml:space="preserve"> du ressort de l’entreprise. </w:t>
      </w:r>
    </w:p>
    <w:p w14:paraId="46CDAF64" w14:textId="77777777" w:rsidR="00EB4D3E" w:rsidRPr="00EB4D3E" w:rsidRDefault="00EB4D3E" w:rsidP="00EB4D3E">
      <w:pPr>
        <w:pStyle w:val="Default"/>
        <w:jc w:val="both"/>
        <w:rPr>
          <w:rFonts w:asciiTheme="minorHAnsi" w:hAnsiTheme="minorHAnsi"/>
          <w:sz w:val="22"/>
          <w:szCs w:val="22"/>
        </w:rPr>
      </w:pPr>
      <w:r w:rsidRPr="00EB4D3E">
        <w:rPr>
          <w:rFonts w:asciiTheme="minorHAnsi" w:hAnsiTheme="minorHAnsi"/>
          <w:sz w:val="22"/>
          <w:szCs w:val="22"/>
        </w:rPr>
        <w:t>Les modal</w:t>
      </w:r>
      <w:r w:rsidR="00933A91">
        <w:rPr>
          <w:rFonts w:asciiTheme="minorHAnsi" w:hAnsiTheme="minorHAnsi"/>
          <w:sz w:val="22"/>
          <w:szCs w:val="22"/>
        </w:rPr>
        <w:t>ités de collecte des déchets s</w:t>
      </w:r>
      <w:r w:rsidRPr="00EB4D3E">
        <w:rPr>
          <w:rFonts w:asciiTheme="minorHAnsi" w:hAnsiTheme="minorHAnsi"/>
          <w:sz w:val="22"/>
          <w:szCs w:val="22"/>
        </w:rPr>
        <w:t>ont précisée</w:t>
      </w:r>
      <w:r w:rsidR="00933A91" w:rsidRPr="00EB4D3E">
        <w:rPr>
          <w:rFonts w:asciiTheme="minorHAnsi" w:hAnsiTheme="minorHAnsi"/>
          <w:sz w:val="22"/>
          <w:szCs w:val="22"/>
        </w:rPr>
        <w:t xml:space="preserve">s dans le </w:t>
      </w:r>
      <w:r w:rsidR="00933A91" w:rsidRPr="00933A91">
        <w:rPr>
          <w:rFonts w:asciiTheme="minorHAnsi" w:hAnsiTheme="minorHAnsi"/>
          <w:sz w:val="22"/>
          <w:szCs w:val="22"/>
        </w:rPr>
        <w:t>schéma d’organis</w:t>
      </w:r>
      <w:r w:rsidR="00933A91">
        <w:rPr>
          <w:rFonts w:asciiTheme="minorHAnsi" w:hAnsiTheme="minorHAnsi"/>
          <w:sz w:val="22"/>
          <w:szCs w:val="22"/>
        </w:rPr>
        <w:t>ation de la gestion des déchets</w:t>
      </w:r>
      <w:r w:rsidR="00933A91" w:rsidRPr="00EB4D3E">
        <w:rPr>
          <w:rFonts w:asciiTheme="minorHAnsi" w:hAnsiTheme="minorHAnsi"/>
          <w:sz w:val="22"/>
          <w:szCs w:val="22"/>
        </w:rPr>
        <w:t xml:space="preserve"> rédigé par le </w:t>
      </w:r>
      <w:r w:rsidR="00045241">
        <w:rPr>
          <w:rFonts w:asciiTheme="minorHAnsi" w:hAnsiTheme="minorHAnsi"/>
          <w:sz w:val="22"/>
          <w:szCs w:val="22"/>
        </w:rPr>
        <w:t xml:space="preserve">responsable </w:t>
      </w:r>
      <w:r w:rsidR="00045241" w:rsidRPr="00801215">
        <w:rPr>
          <w:rFonts w:asciiTheme="minorHAnsi" w:hAnsiTheme="minorHAnsi"/>
          <w:sz w:val="22"/>
          <w:szCs w:val="22"/>
        </w:rPr>
        <w:t xml:space="preserve">chantier </w:t>
      </w:r>
      <w:r w:rsidR="00045241">
        <w:rPr>
          <w:rFonts w:asciiTheme="minorHAnsi" w:hAnsiTheme="minorHAnsi"/>
          <w:sz w:val="22"/>
          <w:szCs w:val="22"/>
        </w:rPr>
        <w:t>vert</w:t>
      </w:r>
      <w:r w:rsidR="00045241" w:rsidRPr="00801215">
        <w:rPr>
          <w:rFonts w:asciiTheme="minorHAnsi" w:hAnsiTheme="minorHAnsi"/>
          <w:sz w:val="22"/>
          <w:szCs w:val="22"/>
        </w:rPr>
        <w:t xml:space="preserve"> </w:t>
      </w:r>
      <w:r w:rsidRPr="00EB4D3E">
        <w:rPr>
          <w:rFonts w:asciiTheme="minorHAnsi" w:hAnsiTheme="minorHAnsi"/>
          <w:sz w:val="22"/>
          <w:szCs w:val="22"/>
        </w:rPr>
        <w:t>en collaboration av</w:t>
      </w:r>
      <w:r w:rsidR="00045241">
        <w:rPr>
          <w:rFonts w:asciiTheme="minorHAnsi" w:hAnsiTheme="minorHAnsi"/>
          <w:sz w:val="22"/>
          <w:szCs w:val="22"/>
        </w:rPr>
        <w:t>ec le prestataire déchets, les responsables environnement entreprise</w:t>
      </w:r>
      <w:r w:rsidRPr="00EB4D3E">
        <w:rPr>
          <w:rFonts w:asciiTheme="minorHAnsi" w:hAnsiTheme="minorHAnsi"/>
          <w:sz w:val="22"/>
          <w:szCs w:val="22"/>
        </w:rPr>
        <w:t xml:space="preserve"> et la maîtrise d’</w:t>
      </w:r>
      <w:r w:rsidR="00CA180A" w:rsidRPr="00EB4D3E">
        <w:rPr>
          <w:rFonts w:asciiTheme="minorHAnsi" w:hAnsiTheme="minorHAnsi"/>
          <w:sz w:val="22"/>
          <w:szCs w:val="22"/>
        </w:rPr>
        <w:t>œuvre</w:t>
      </w:r>
      <w:r w:rsidR="00933A91">
        <w:rPr>
          <w:rFonts w:asciiTheme="minorHAnsi" w:hAnsiTheme="minorHAnsi"/>
          <w:sz w:val="22"/>
          <w:szCs w:val="22"/>
        </w:rPr>
        <w:t>. Elles comporte</w:t>
      </w:r>
      <w:r w:rsidRPr="00EB4D3E">
        <w:rPr>
          <w:rFonts w:asciiTheme="minorHAnsi" w:hAnsiTheme="minorHAnsi"/>
          <w:sz w:val="22"/>
          <w:szCs w:val="22"/>
        </w:rPr>
        <w:t xml:space="preserve">nt : </w:t>
      </w:r>
    </w:p>
    <w:p w14:paraId="5BCE674B" w14:textId="77777777" w:rsidR="00EB4D3E" w:rsidRPr="00EB4D3E" w:rsidRDefault="00EB4D3E" w:rsidP="00EB4D3E">
      <w:pPr>
        <w:pStyle w:val="Default"/>
        <w:numPr>
          <w:ilvl w:val="0"/>
          <w:numId w:val="19"/>
        </w:numPr>
        <w:jc w:val="both"/>
        <w:rPr>
          <w:rFonts w:asciiTheme="minorHAnsi" w:hAnsiTheme="minorHAnsi"/>
          <w:sz w:val="22"/>
          <w:szCs w:val="22"/>
        </w:rPr>
      </w:pPr>
      <w:r w:rsidRPr="00EB4D3E">
        <w:rPr>
          <w:rFonts w:asciiTheme="minorHAnsi" w:hAnsiTheme="minorHAnsi"/>
          <w:sz w:val="22"/>
          <w:szCs w:val="22"/>
        </w:rPr>
        <w:t xml:space="preserve">des aires décentralisées de collecte à proximité immédiate de chaque zone de travail </w:t>
      </w:r>
    </w:p>
    <w:p w14:paraId="185D8B87" w14:textId="77777777" w:rsidR="00EB4D3E" w:rsidRPr="00EB4D3E" w:rsidRDefault="00EB4D3E" w:rsidP="00EB4D3E">
      <w:pPr>
        <w:pStyle w:val="Default"/>
        <w:numPr>
          <w:ilvl w:val="0"/>
          <w:numId w:val="19"/>
        </w:numPr>
        <w:jc w:val="both"/>
        <w:rPr>
          <w:rFonts w:asciiTheme="minorHAnsi" w:hAnsiTheme="minorHAnsi"/>
          <w:sz w:val="22"/>
          <w:szCs w:val="22"/>
        </w:rPr>
      </w:pPr>
      <w:r w:rsidRPr="00EB4D3E">
        <w:rPr>
          <w:rFonts w:asciiTheme="minorHAnsi" w:hAnsiTheme="minorHAnsi"/>
          <w:sz w:val="22"/>
          <w:szCs w:val="22"/>
        </w:rPr>
        <w:t xml:space="preserve">le transport depuis ces aires décentralisées jusqu’aux aires centrales de stockage </w:t>
      </w:r>
    </w:p>
    <w:p w14:paraId="57BE875E" w14:textId="77777777" w:rsidR="00EB4D3E" w:rsidRPr="00EB4D3E" w:rsidRDefault="00EB4D3E" w:rsidP="00EB4D3E">
      <w:pPr>
        <w:pStyle w:val="Default"/>
        <w:numPr>
          <w:ilvl w:val="0"/>
          <w:numId w:val="19"/>
        </w:numPr>
        <w:jc w:val="both"/>
        <w:rPr>
          <w:rFonts w:asciiTheme="minorHAnsi" w:hAnsiTheme="minorHAnsi"/>
          <w:sz w:val="22"/>
          <w:szCs w:val="22"/>
        </w:rPr>
      </w:pPr>
      <w:r w:rsidRPr="00EB4D3E">
        <w:rPr>
          <w:rFonts w:asciiTheme="minorHAnsi" w:hAnsiTheme="minorHAnsi"/>
          <w:sz w:val="22"/>
          <w:szCs w:val="22"/>
        </w:rPr>
        <w:t xml:space="preserve">des aires centrales de stockage </w:t>
      </w:r>
    </w:p>
    <w:p w14:paraId="435C0C5F" w14:textId="77777777" w:rsidR="00EB4D3E" w:rsidRPr="00EB4D3E" w:rsidRDefault="00EB4D3E" w:rsidP="00EB4D3E">
      <w:pPr>
        <w:pStyle w:val="Default"/>
        <w:jc w:val="both"/>
        <w:rPr>
          <w:rFonts w:asciiTheme="minorHAnsi" w:hAnsiTheme="minorHAnsi"/>
          <w:sz w:val="22"/>
          <w:szCs w:val="22"/>
        </w:rPr>
      </w:pPr>
    </w:p>
    <w:p w14:paraId="3D536F94" w14:textId="77777777" w:rsidR="00EB4D3E" w:rsidRPr="00EB4D3E" w:rsidRDefault="00CA180A" w:rsidP="00EB4D3E">
      <w:pPr>
        <w:pStyle w:val="Default"/>
        <w:jc w:val="both"/>
        <w:rPr>
          <w:rFonts w:asciiTheme="minorHAnsi" w:hAnsiTheme="minorHAnsi"/>
          <w:b/>
          <w:sz w:val="22"/>
          <w:szCs w:val="22"/>
        </w:rPr>
      </w:pPr>
      <w:r w:rsidRPr="00CA180A">
        <w:rPr>
          <w:rFonts w:asciiTheme="minorHAnsi" w:hAnsiTheme="minorHAnsi"/>
          <w:b/>
          <w:sz w:val="22"/>
          <w:szCs w:val="22"/>
        </w:rPr>
        <w:t xml:space="preserve">9.4 </w:t>
      </w:r>
      <w:r w:rsidR="00EB4D3E" w:rsidRPr="00EB4D3E">
        <w:rPr>
          <w:rFonts w:asciiTheme="minorHAnsi" w:hAnsiTheme="minorHAnsi"/>
          <w:b/>
          <w:sz w:val="22"/>
          <w:szCs w:val="22"/>
        </w:rPr>
        <w:t xml:space="preserve">Schéma d’Organisation de la Gestion des Déchets (SOGED) </w:t>
      </w:r>
    </w:p>
    <w:p w14:paraId="44EC5D27" w14:textId="77777777" w:rsidR="00EB4D3E" w:rsidRPr="00EB4D3E" w:rsidRDefault="00EB4D3E" w:rsidP="00EB4D3E">
      <w:pPr>
        <w:pStyle w:val="Default"/>
        <w:jc w:val="both"/>
        <w:rPr>
          <w:rFonts w:asciiTheme="minorHAnsi" w:hAnsiTheme="minorHAnsi"/>
          <w:sz w:val="22"/>
          <w:szCs w:val="22"/>
        </w:rPr>
      </w:pPr>
      <w:r w:rsidRPr="00065959">
        <w:rPr>
          <w:rFonts w:asciiTheme="minorHAnsi" w:hAnsiTheme="minorHAnsi"/>
          <w:sz w:val="22"/>
          <w:szCs w:val="22"/>
        </w:rPr>
        <w:t xml:space="preserve">Le </w:t>
      </w:r>
      <w:r w:rsidR="00045241" w:rsidRPr="00065959">
        <w:rPr>
          <w:rFonts w:asciiTheme="minorHAnsi" w:hAnsiTheme="minorHAnsi"/>
          <w:sz w:val="22"/>
          <w:szCs w:val="22"/>
        </w:rPr>
        <w:t>resp</w:t>
      </w:r>
      <w:r w:rsidR="00065959" w:rsidRPr="00065959">
        <w:rPr>
          <w:rFonts w:asciiTheme="minorHAnsi" w:hAnsiTheme="minorHAnsi"/>
          <w:sz w:val="22"/>
          <w:szCs w:val="22"/>
        </w:rPr>
        <w:t>onsable chantier vert explique</w:t>
      </w:r>
      <w:r w:rsidR="00045241" w:rsidRPr="00065959">
        <w:rPr>
          <w:rFonts w:asciiTheme="minorHAnsi" w:hAnsiTheme="minorHAnsi"/>
          <w:sz w:val="22"/>
          <w:szCs w:val="22"/>
        </w:rPr>
        <w:t xml:space="preserve"> lors de la réunion de sensibilisation de chaque entreprise</w:t>
      </w:r>
      <w:r w:rsidRPr="00065959">
        <w:rPr>
          <w:rFonts w:asciiTheme="minorHAnsi" w:hAnsiTheme="minorHAnsi"/>
          <w:sz w:val="22"/>
          <w:szCs w:val="22"/>
        </w:rPr>
        <w:t xml:space="preserve"> </w:t>
      </w:r>
      <w:r w:rsidR="0002202F" w:rsidRPr="00065959">
        <w:rPr>
          <w:rFonts w:asciiTheme="minorHAnsi" w:hAnsiTheme="minorHAnsi"/>
          <w:sz w:val="22"/>
          <w:szCs w:val="22"/>
        </w:rPr>
        <w:t>et de</w:t>
      </w:r>
      <w:r w:rsidRPr="00065959">
        <w:rPr>
          <w:rFonts w:asciiTheme="minorHAnsi" w:hAnsiTheme="minorHAnsi"/>
          <w:sz w:val="22"/>
          <w:szCs w:val="22"/>
        </w:rPr>
        <w:t xml:space="preserve"> leurs éventuels sous-traitants, les informations indispensables et nécessaires (sous forme </w:t>
      </w:r>
      <w:r w:rsidR="0002202F" w:rsidRPr="00065959">
        <w:rPr>
          <w:rFonts w:asciiTheme="minorHAnsi" w:hAnsiTheme="minorHAnsi"/>
          <w:sz w:val="22"/>
          <w:szCs w:val="22"/>
        </w:rPr>
        <w:t>présentation PowerPoint</w:t>
      </w:r>
      <w:r w:rsidRPr="00065959">
        <w:rPr>
          <w:rFonts w:asciiTheme="minorHAnsi" w:hAnsiTheme="minorHAnsi"/>
          <w:sz w:val="22"/>
          <w:szCs w:val="22"/>
        </w:rPr>
        <w:t>, plaquettes et affiches explicatives …) pour que le tri des déchets s’effectue conformément aux prescriptions de la présente charte.</w:t>
      </w:r>
      <w:r w:rsidR="00065959" w:rsidRPr="00065959">
        <w:rPr>
          <w:rFonts w:asciiTheme="minorHAnsi" w:hAnsiTheme="minorHAnsi"/>
          <w:sz w:val="22"/>
          <w:szCs w:val="22"/>
        </w:rPr>
        <w:t xml:space="preserve"> Ces éléments s</w:t>
      </w:r>
      <w:r w:rsidRPr="00065959">
        <w:rPr>
          <w:rFonts w:asciiTheme="minorHAnsi" w:hAnsiTheme="minorHAnsi"/>
          <w:sz w:val="22"/>
          <w:szCs w:val="22"/>
        </w:rPr>
        <w:t>ont consignés dans le classeur du chantier.</w:t>
      </w:r>
      <w:r w:rsidRPr="00EB4D3E">
        <w:rPr>
          <w:rFonts w:asciiTheme="minorHAnsi" w:hAnsiTheme="minorHAnsi"/>
          <w:sz w:val="22"/>
          <w:szCs w:val="22"/>
        </w:rPr>
        <w:t xml:space="preserve"> </w:t>
      </w:r>
    </w:p>
    <w:p w14:paraId="3ABE7996" w14:textId="77777777" w:rsidR="00EB4D3E" w:rsidRPr="00EB4D3E" w:rsidRDefault="00EB4D3E" w:rsidP="00EB4D3E">
      <w:pPr>
        <w:pStyle w:val="Default"/>
        <w:jc w:val="both"/>
        <w:rPr>
          <w:rFonts w:asciiTheme="minorHAnsi" w:hAnsiTheme="minorHAnsi"/>
          <w:sz w:val="22"/>
          <w:szCs w:val="22"/>
        </w:rPr>
      </w:pPr>
      <w:r w:rsidRPr="00065959">
        <w:rPr>
          <w:rFonts w:asciiTheme="minorHAnsi" w:hAnsiTheme="minorHAnsi"/>
          <w:sz w:val="22"/>
          <w:szCs w:val="22"/>
        </w:rPr>
        <w:t xml:space="preserve">Le </w:t>
      </w:r>
      <w:r w:rsidR="0002202F" w:rsidRPr="00065959">
        <w:rPr>
          <w:rFonts w:asciiTheme="minorHAnsi" w:hAnsiTheme="minorHAnsi"/>
          <w:sz w:val="22"/>
          <w:szCs w:val="22"/>
        </w:rPr>
        <w:t xml:space="preserve">responsable chantier vert </w:t>
      </w:r>
      <w:r w:rsidR="00065959" w:rsidRPr="00065959">
        <w:rPr>
          <w:rFonts w:asciiTheme="minorHAnsi" w:hAnsiTheme="minorHAnsi"/>
          <w:sz w:val="22"/>
          <w:szCs w:val="22"/>
        </w:rPr>
        <w:t>rédige</w:t>
      </w:r>
      <w:r w:rsidRPr="00065959">
        <w:rPr>
          <w:rFonts w:asciiTheme="minorHAnsi" w:hAnsiTheme="minorHAnsi"/>
          <w:sz w:val="22"/>
          <w:szCs w:val="22"/>
        </w:rPr>
        <w:t xml:space="preserve"> en phase préparation du chantier, le Schéma d’Organisation de la Gestion des Déchets (SOGED)</w:t>
      </w:r>
      <w:r w:rsidR="00065959">
        <w:rPr>
          <w:rFonts w:asciiTheme="minorHAnsi" w:hAnsiTheme="minorHAnsi"/>
          <w:sz w:val="22"/>
          <w:szCs w:val="22"/>
        </w:rPr>
        <w:t>. Celui-ci comprend</w:t>
      </w:r>
      <w:r w:rsidRPr="00EB4D3E">
        <w:rPr>
          <w:rFonts w:asciiTheme="minorHAnsi" w:hAnsiTheme="minorHAnsi"/>
          <w:sz w:val="22"/>
          <w:szCs w:val="22"/>
        </w:rPr>
        <w:t xml:space="preserve"> notamment : </w:t>
      </w:r>
    </w:p>
    <w:p w14:paraId="384B2FDB" w14:textId="77777777" w:rsidR="00EB4D3E" w:rsidRDefault="00EB4D3E" w:rsidP="00CA180A">
      <w:pPr>
        <w:pStyle w:val="Default"/>
        <w:numPr>
          <w:ilvl w:val="0"/>
          <w:numId w:val="21"/>
        </w:numPr>
        <w:jc w:val="both"/>
        <w:rPr>
          <w:rFonts w:asciiTheme="minorHAnsi" w:hAnsiTheme="minorHAnsi"/>
          <w:sz w:val="22"/>
          <w:szCs w:val="22"/>
        </w:rPr>
      </w:pPr>
      <w:r w:rsidRPr="00EB4D3E">
        <w:rPr>
          <w:rFonts w:asciiTheme="minorHAnsi" w:hAnsiTheme="minorHAnsi"/>
          <w:sz w:val="22"/>
          <w:szCs w:val="22"/>
        </w:rPr>
        <w:t xml:space="preserve">La sélection des prestataires en charge de l’élimination des déchets </w:t>
      </w:r>
    </w:p>
    <w:p w14:paraId="3777BF86" w14:textId="77777777" w:rsidR="00CA180A" w:rsidRPr="00CA180A" w:rsidRDefault="00CA180A" w:rsidP="00CA180A">
      <w:pPr>
        <w:pStyle w:val="Default"/>
        <w:numPr>
          <w:ilvl w:val="0"/>
          <w:numId w:val="21"/>
        </w:numPr>
        <w:jc w:val="both"/>
        <w:rPr>
          <w:rFonts w:asciiTheme="minorHAnsi" w:hAnsiTheme="minorHAnsi"/>
          <w:sz w:val="22"/>
          <w:szCs w:val="22"/>
        </w:rPr>
      </w:pPr>
      <w:r w:rsidRPr="00CA180A">
        <w:rPr>
          <w:rFonts w:asciiTheme="minorHAnsi" w:hAnsiTheme="minorHAnsi"/>
          <w:sz w:val="22"/>
          <w:szCs w:val="22"/>
        </w:rPr>
        <w:t xml:space="preserve">La définition précise des déchets admissibles par filière d’élimination </w:t>
      </w:r>
    </w:p>
    <w:p w14:paraId="07FB3ECA" w14:textId="77777777" w:rsidR="00CA180A" w:rsidRPr="00CA180A" w:rsidRDefault="00CA180A" w:rsidP="00CA180A">
      <w:pPr>
        <w:pStyle w:val="Default"/>
        <w:numPr>
          <w:ilvl w:val="0"/>
          <w:numId w:val="21"/>
        </w:numPr>
        <w:jc w:val="both"/>
        <w:rPr>
          <w:rFonts w:asciiTheme="minorHAnsi" w:hAnsiTheme="minorHAnsi"/>
          <w:sz w:val="22"/>
          <w:szCs w:val="22"/>
        </w:rPr>
      </w:pPr>
      <w:r w:rsidRPr="00CA180A">
        <w:rPr>
          <w:rFonts w:asciiTheme="minorHAnsi" w:hAnsiTheme="minorHAnsi"/>
          <w:sz w:val="22"/>
          <w:szCs w:val="22"/>
        </w:rPr>
        <w:t xml:space="preserve">Le pourcentage et le type valorisation des déchets </w:t>
      </w:r>
    </w:p>
    <w:p w14:paraId="4CA48D52" w14:textId="77777777" w:rsidR="00CA180A" w:rsidRPr="00CA180A" w:rsidRDefault="00CA180A" w:rsidP="00CA180A">
      <w:pPr>
        <w:pStyle w:val="Default"/>
        <w:numPr>
          <w:ilvl w:val="0"/>
          <w:numId w:val="21"/>
        </w:numPr>
        <w:jc w:val="both"/>
        <w:rPr>
          <w:rFonts w:asciiTheme="minorHAnsi" w:hAnsiTheme="minorHAnsi"/>
          <w:sz w:val="22"/>
          <w:szCs w:val="22"/>
        </w:rPr>
      </w:pPr>
      <w:r w:rsidRPr="00CA180A">
        <w:rPr>
          <w:rFonts w:asciiTheme="minorHAnsi" w:hAnsiTheme="minorHAnsi"/>
          <w:sz w:val="22"/>
          <w:szCs w:val="22"/>
        </w:rPr>
        <w:t xml:space="preserve">La liste des centres de valorisation dans un périmètre de 50 km </w:t>
      </w:r>
    </w:p>
    <w:p w14:paraId="5FCE56A2"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 xml:space="preserve">Le </w:t>
      </w:r>
      <w:r w:rsidR="0002202F">
        <w:rPr>
          <w:rFonts w:asciiTheme="minorHAnsi" w:hAnsiTheme="minorHAnsi"/>
          <w:sz w:val="22"/>
          <w:szCs w:val="22"/>
        </w:rPr>
        <w:t xml:space="preserve">responsable </w:t>
      </w:r>
      <w:r w:rsidR="0002202F" w:rsidRPr="00801215">
        <w:rPr>
          <w:rFonts w:asciiTheme="minorHAnsi" w:hAnsiTheme="minorHAnsi"/>
          <w:sz w:val="22"/>
          <w:szCs w:val="22"/>
        </w:rPr>
        <w:t xml:space="preserve">chantier </w:t>
      </w:r>
      <w:r w:rsidR="0002202F">
        <w:rPr>
          <w:rFonts w:asciiTheme="minorHAnsi" w:hAnsiTheme="minorHAnsi"/>
          <w:sz w:val="22"/>
          <w:szCs w:val="22"/>
        </w:rPr>
        <w:t>vert</w:t>
      </w:r>
      <w:r w:rsidR="0002202F" w:rsidRPr="00801215">
        <w:rPr>
          <w:rFonts w:asciiTheme="minorHAnsi" w:hAnsiTheme="minorHAnsi"/>
          <w:sz w:val="22"/>
          <w:szCs w:val="22"/>
        </w:rPr>
        <w:t xml:space="preserve"> </w:t>
      </w:r>
      <w:r w:rsidR="00065959">
        <w:rPr>
          <w:rFonts w:asciiTheme="minorHAnsi" w:hAnsiTheme="minorHAnsi"/>
          <w:sz w:val="22"/>
          <w:szCs w:val="22"/>
        </w:rPr>
        <w:t>doit également</w:t>
      </w:r>
      <w:r w:rsidRPr="00CA180A">
        <w:rPr>
          <w:rFonts w:asciiTheme="minorHAnsi" w:hAnsiTheme="minorHAnsi"/>
          <w:sz w:val="22"/>
          <w:szCs w:val="22"/>
        </w:rPr>
        <w:t xml:space="preserve"> à l’échelle du chantier : </w:t>
      </w:r>
    </w:p>
    <w:p w14:paraId="09DE6883" w14:textId="77777777" w:rsidR="00CA180A" w:rsidRPr="00CA180A" w:rsidRDefault="00CA180A" w:rsidP="00CA180A">
      <w:pPr>
        <w:pStyle w:val="Default"/>
        <w:numPr>
          <w:ilvl w:val="0"/>
          <w:numId w:val="22"/>
        </w:numPr>
        <w:jc w:val="both"/>
        <w:rPr>
          <w:rFonts w:asciiTheme="minorHAnsi" w:hAnsiTheme="minorHAnsi"/>
          <w:sz w:val="22"/>
          <w:szCs w:val="22"/>
        </w:rPr>
      </w:pPr>
      <w:r w:rsidRPr="00CA180A">
        <w:rPr>
          <w:rFonts w:asciiTheme="minorHAnsi" w:hAnsiTheme="minorHAnsi"/>
          <w:sz w:val="22"/>
          <w:szCs w:val="22"/>
        </w:rPr>
        <w:t xml:space="preserve">Définir le nombre, la nature, la localisation des conteneurs pour la collecte des déchets, leur condition de manutention (grue, monte-charge, camion) en tenant compte de l’évolution du chantier et des flux de déchets générés dans le temps et l’espace </w:t>
      </w:r>
    </w:p>
    <w:p w14:paraId="345C0D08" w14:textId="77777777" w:rsidR="00CA180A" w:rsidRPr="00CA180A" w:rsidRDefault="00CA180A" w:rsidP="00CA180A">
      <w:pPr>
        <w:pStyle w:val="Default"/>
        <w:numPr>
          <w:ilvl w:val="0"/>
          <w:numId w:val="22"/>
        </w:numPr>
        <w:jc w:val="both"/>
        <w:rPr>
          <w:rFonts w:asciiTheme="minorHAnsi" w:hAnsiTheme="minorHAnsi"/>
          <w:sz w:val="22"/>
          <w:szCs w:val="22"/>
        </w:rPr>
      </w:pPr>
      <w:r w:rsidRPr="00CA180A">
        <w:rPr>
          <w:rFonts w:asciiTheme="minorHAnsi" w:hAnsiTheme="minorHAnsi"/>
          <w:sz w:val="22"/>
          <w:szCs w:val="22"/>
        </w:rPr>
        <w:lastRenderedPageBreak/>
        <w:t>Prévoir les dispositions adaptées pour la collecte intermédiaire, tels que conteneurs à roulettes, petites benn</w:t>
      </w:r>
      <w:r w:rsidR="00065959">
        <w:rPr>
          <w:rFonts w:asciiTheme="minorHAnsi" w:hAnsiTheme="minorHAnsi"/>
          <w:sz w:val="22"/>
          <w:szCs w:val="22"/>
        </w:rPr>
        <w:t>es, goulottes permettant le tri</w:t>
      </w:r>
      <w:r w:rsidRPr="00CA180A">
        <w:rPr>
          <w:rFonts w:asciiTheme="minorHAnsi" w:hAnsiTheme="minorHAnsi"/>
          <w:sz w:val="22"/>
          <w:szCs w:val="22"/>
        </w:rPr>
        <w:t xml:space="preserve">… </w:t>
      </w:r>
    </w:p>
    <w:p w14:paraId="4A6CC286" w14:textId="77777777" w:rsidR="00CA180A" w:rsidRPr="00CA180A" w:rsidRDefault="00065959" w:rsidP="00CA180A">
      <w:pPr>
        <w:pStyle w:val="Default"/>
        <w:numPr>
          <w:ilvl w:val="0"/>
          <w:numId w:val="22"/>
        </w:numPr>
        <w:jc w:val="both"/>
        <w:rPr>
          <w:rFonts w:asciiTheme="minorHAnsi" w:hAnsiTheme="minorHAnsi"/>
          <w:sz w:val="22"/>
          <w:szCs w:val="22"/>
        </w:rPr>
      </w:pPr>
      <w:r>
        <w:rPr>
          <w:rFonts w:asciiTheme="minorHAnsi" w:hAnsiTheme="minorHAnsi"/>
          <w:sz w:val="22"/>
          <w:szCs w:val="22"/>
        </w:rPr>
        <w:t>Assurer l</w:t>
      </w:r>
      <w:r w:rsidR="00CA180A" w:rsidRPr="00CA180A">
        <w:rPr>
          <w:rFonts w:asciiTheme="minorHAnsi" w:hAnsiTheme="minorHAnsi"/>
          <w:sz w:val="22"/>
          <w:szCs w:val="22"/>
        </w:rPr>
        <w:t xml:space="preserve">’information des </w:t>
      </w:r>
      <w:r w:rsidR="0002202F">
        <w:rPr>
          <w:rFonts w:asciiTheme="minorHAnsi" w:hAnsiTheme="minorHAnsi"/>
          <w:sz w:val="22"/>
          <w:szCs w:val="22"/>
        </w:rPr>
        <w:t>ouvriers</w:t>
      </w:r>
      <w:r w:rsidR="00CA180A" w:rsidRPr="00CA180A">
        <w:rPr>
          <w:rFonts w:asciiTheme="minorHAnsi" w:hAnsiTheme="minorHAnsi"/>
          <w:sz w:val="22"/>
          <w:szCs w:val="22"/>
        </w:rPr>
        <w:t xml:space="preserve"> sur le chantier par panneaux </w:t>
      </w:r>
    </w:p>
    <w:p w14:paraId="496F679F"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 xml:space="preserve">Cette procédure </w:t>
      </w:r>
      <w:r w:rsidR="00065959">
        <w:rPr>
          <w:rFonts w:asciiTheme="minorHAnsi" w:hAnsiTheme="minorHAnsi"/>
          <w:sz w:val="22"/>
          <w:szCs w:val="22"/>
        </w:rPr>
        <w:t>est</w:t>
      </w:r>
      <w:r w:rsidRPr="00CA180A">
        <w:rPr>
          <w:rFonts w:asciiTheme="minorHAnsi" w:hAnsiTheme="minorHAnsi"/>
          <w:sz w:val="22"/>
          <w:szCs w:val="22"/>
        </w:rPr>
        <w:t xml:space="preserve"> soumise au visa de la maîtrise d’œuvre. </w:t>
      </w:r>
    </w:p>
    <w:p w14:paraId="51E7098A"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 xml:space="preserve">En complément des prestations décrites ci-dessus, le </w:t>
      </w:r>
      <w:r w:rsidR="0002202F">
        <w:rPr>
          <w:rFonts w:asciiTheme="minorHAnsi" w:hAnsiTheme="minorHAnsi"/>
          <w:sz w:val="22"/>
          <w:szCs w:val="22"/>
        </w:rPr>
        <w:t xml:space="preserve">responsable </w:t>
      </w:r>
      <w:r w:rsidR="0002202F" w:rsidRPr="00801215">
        <w:rPr>
          <w:rFonts w:asciiTheme="minorHAnsi" w:hAnsiTheme="minorHAnsi"/>
          <w:sz w:val="22"/>
          <w:szCs w:val="22"/>
        </w:rPr>
        <w:t xml:space="preserve">chantier </w:t>
      </w:r>
      <w:r w:rsidR="0002202F">
        <w:rPr>
          <w:rFonts w:asciiTheme="minorHAnsi" w:hAnsiTheme="minorHAnsi"/>
          <w:sz w:val="22"/>
          <w:szCs w:val="22"/>
        </w:rPr>
        <w:t>vert</w:t>
      </w:r>
      <w:r w:rsidR="0002202F" w:rsidRPr="00CA180A">
        <w:rPr>
          <w:rFonts w:asciiTheme="minorHAnsi" w:hAnsiTheme="minorHAnsi"/>
          <w:sz w:val="22"/>
          <w:szCs w:val="22"/>
        </w:rPr>
        <w:t xml:space="preserve"> </w:t>
      </w:r>
      <w:r w:rsidR="00065959">
        <w:rPr>
          <w:rFonts w:asciiTheme="minorHAnsi" w:hAnsiTheme="minorHAnsi"/>
          <w:sz w:val="22"/>
          <w:szCs w:val="22"/>
        </w:rPr>
        <w:t>prévoit</w:t>
      </w:r>
      <w:r w:rsidRPr="00CA180A">
        <w:rPr>
          <w:rFonts w:asciiTheme="minorHAnsi" w:hAnsiTheme="minorHAnsi"/>
          <w:sz w:val="22"/>
          <w:szCs w:val="22"/>
        </w:rPr>
        <w:t xml:space="preserve"> : </w:t>
      </w:r>
    </w:p>
    <w:p w14:paraId="2765D79D" w14:textId="77777777" w:rsidR="00CA180A" w:rsidRPr="00CA180A" w:rsidRDefault="00CA180A" w:rsidP="00CA180A">
      <w:pPr>
        <w:pStyle w:val="Default"/>
        <w:numPr>
          <w:ilvl w:val="0"/>
          <w:numId w:val="23"/>
        </w:numPr>
        <w:jc w:val="both"/>
        <w:rPr>
          <w:rFonts w:asciiTheme="minorHAnsi" w:hAnsiTheme="minorHAnsi"/>
          <w:sz w:val="22"/>
          <w:szCs w:val="22"/>
        </w:rPr>
      </w:pPr>
      <w:r w:rsidRPr="00CA180A">
        <w:rPr>
          <w:rFonts w:asciiTheme="minorHAnsi" w:hAnsiTheme="minorHAnsi"/>
          <w:sz w:val="22"/>
          <w:szCs w:val="22"/>
        </w:rPr>
        <w:t>La réalisatio</w:t>
      </w:r>
      <w:r w:rsidR="0002202F">
        <w:rPr>
          <w:rFonts w:asciiTheme="minorHAnsi" w:hAnsiTheme="minorHAnsi"/>
          <w:sz w:val="22"/>
          <w:szCs w:val="22"/>
        </w:rPr>
        <w:t>n et l’entretien de(s) plate</w:t>
      </w:r>
      <w:r w:rsidRPr="00CA180A">
        <w:rPr>
          <w:rFonts w:asciiTheme="minorHAnsi" w:hAnsiTheme="minorHAnsi"/>
          <w:sz w:val="22"/>
          <w:szCs w:val="22"/>
        </w:rPr>
        <w:t xml:space="preserve">forme(s) de regroupement(s) des déchets, permettant de recevoir les différentes bennes et conteneurs </w:t>
      </w:r>
    </w:p>
    <w:p w14:paraId="090D6BC5" w14:textId="77777777" w:rsidR="00CA180A" w:rsidRPr="00CA180A" w:rsidRDefault="00CA180A" w:rsidP="00CA180A">
      <w:pPr>
        <w:pStyle w:val="Default"/>
        <w:numPr>
          <w:ilvl w:val="0"/>
          <w:numId w:val="23"/>
        </w:numPr>
        <w:jc w:val="both"/>
        <w:rPr>
          <w:rFonts w:asciiTheme="minorHAnsi" w:hAnsiTheme="minorHAnsi"/>
          <w:sz w:val="22"/>
          <w:szCs w:val="22"/>
        </w:rPr>
      </w:pPr>
      <w:r w:rsidRPr="00CA180A">
        <w:rPr>
          <w:rFonts w:asciiTheme="minorHAnsi" w:hAnsiTheme="minorHAnsi"/>
          <w:sz w:val="22"/>
          <w:szCs w:val="22"/>
        </w:rPr>
        <w:t xml:space="preserve">La mise à disposition de bennes répertoriées par classe de déchets, permettant le tri sélectif sur le site du chantier </w:t>
      </w:r>
    </w:p>
    <w:p w14:paraId="62EC0DDA" w14:textId="77777777" w:rsidR="00CA180A" w:rsidRPr="00CA180A" w:rsidRDefault="00CA180A" w:rsidP="00CA180A">
      <w:pPr>
        <w:pStyle w:val="Default"/>
        <w:numPr>
          <w:ilvl w:val="0"/>
          <w:numId w:val="23"/>
        </w:numPr>
        <w:jc w:val="both"/>
        <w:rPr>
          <w:rFonts w:asciiTheme="minorHAnsi" w:hAnsiTheme="minorHAnsi"/>
          <w:sz w:val="22"/>
          <w:szCs w:val="22"/>
        </w:rPr>
      </w:pPr>
      <w:r w:rsidRPr="00CA180A">
        <w:rPr>
          <w:rFonts w:asciiTheme="minorHAnsi" w:hAnsiTheme="minorHAnsi"/>
          <w:sz w:val="22"/>
          <w:szCs w:val="22"/>
        </w:rPr>
        <w:t xml:space="preserve">La mise en place d’une logistique de tri, par une signalisation appropriée </w:t>
      </w:r>
    </w:p>
    <w:p w14:paraId="14DC4142" w14:textId="77777777" w:rsidR="00CA180A" w:rsidRPr="00CA180A" w:rsidRDefault="00CA180A" w:rsidP="00CA180A">
      <w:pPr>
        <w:pStyle w:val="Default"/>
        <w:numPr>
          <w:ilvl w:val="0"/>
          <w:numId w:val="23"/>
        </w:numPr>
        <w:jc w:val="both"/>
        <w:rPr>
          <w:rFonts w:asciiTheme="minorHAnsi" w:hAnsiTheme="minorHAnsi"/>
          <w:sz w:val="22"/>
          <w:szCs w:val="22"/>
        </w:rPr>
      </w:pPr>
      <w:r w:rsidRPr="00CA180A">
        <w:rPr>
          <w:rFonts w:asciiTheme="minorHAnsi" w:hAnsiTheme="minorHAnsi"/>
          <w:sz w:val="22"/>
          <w:szCs w:val="22"/>
        </w:rPr>
        <w:t xml:space="preserve">La mise en place d’une procédure de suivi du remplissage des bennes, afin d’optimiser les rotations </w:t>
      </w:r>
    </w:p>
    <w:p w14:paraId="60C04B61" w14:textId="77777777" w:rsidR="00CA180A" w:rsidRPr="00CA180A" w:rsidRDefault="00CA180A" w:rsidP="00CA180A">
      <w:pPr>
        <w:pStyle w:val="Default"/>
        <w:numPr>
          <w:ilvl w:val="0"/>
          <w:numId w:val="23"/>
        </w:numPr>
        <w:jc w:val="both"/>
        <w:rPr>
          <w:rFonts w:asciiTheme="minorHAnsi" w:hAnsiTheme="minorHAnsi"/>
          <w:sz w:val="22"/>
          <w:szCs w:val="22"/>
        </w:rPr>
      </w:pPr>
      <w:r w:rsidRPr="00CA180A">
        <w:rPr>
          <w:rFonts w:asciiTheme="minorHAnsi" w:hAnsiTheme="minorHAnsi"/>
          <w:sz w:val="22"/>
          <w:szCs w:val="22"/>
        </w:rPr>
        <w:t xml:space="preserve">La recherche de filières adaptées pour une valorisation optimale des déchets (analyse des coûts comparés des solutions de valorisation ou d’élimination) </w:t>
      </w:r>
    </w:p>
    <w:p w14:paraId="4C18B03D" w14:textId="77777777" w:rsidR="00CA180A" w:rsidRPr="00CA180A" w:rsidRDefault="00CA180A" w:rsidP="00CA180A">
      <w:pPr>
        <w:pStyle w:val="Default"/>
        <w:jc w:val="both"/>
        <w:rPr>
          <w:rFonts w:asciiTheme="minorHAnsi" w:hAnsiTheme="minorHAnsi"/>
          <w:sz w:val="22"/>
          <w:szCs w:val="22"/>
        </w:rPr>
      </w:pPr>
    </w:p>
    <w:p w14:paraId="6A2DF27E" w14:textId="77777777" w:rsidR="00CA180A" w:rsidRPr="00CA180A" w:rsidRDefault="00CA180A" w:rsidP="00CA180A">
      <w:pPr>
        <w:pStyle w:val="Default"/>
        <w:jc w:val="both"/>
        <w:rPr>
          <w:rFonts w:asciiTheme="minorHAnsi" w:hAnsiTheme="minorHAnsi"/>
          <w:b/>
          <w:sz w:val="22"/>
          <w:szCs w:val="22"/>
        </w:rPr>
      </w:pPr>
      <w:r w:rsidRPr="00CA180A">
        <w:rPr>
          <w:rFonts w:asciiTheme="minorHAnsi" w:hAnsiTheme="minorHAnsi"/>
          <w:b/>
          <w:sz w:val="22"/>
          <w:szCs w:val="22"/>
        </w:rPr>
        <w:t xml:space="preserve">9.5 Limitation des volumes et quantités de déchets </w:t>
      </w:r>
    </w:p>
    <w:p w14:paraId="7FBCBFE9"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 xml:space="preserve">La production de déchets </w:t>
      </w:r>
      <w:r w:rsidR="00065959">
        <w:rPr>
          <w:rFonts w:asciiTheme="minorHAnsi" w:hAnsiTheme="minorHAnsi"/>
          <w:sz w:val="22"/>
          <w:szCs w:val="22"/>
        </w:rPr>
        <w:t>peut être</w:t>
      </w:r>
      <w:r w:rsidRPr="00CA180A">
        <w:rPr>
          <w:rFonts w:asciiTheme="minorHAnsi" w:hAnsiTheme="minorHAnsi"/>
          <w:sz w:val="22"/>
          <w:szCs w:val="22"/>
        </w:rPr>
        <w:t xml:space="preserve"> réduite à la source</w:t>
      </w:r>
      <w:r w:rsidR="0002202F">
        <w:rPr>
          <w:rFonts w:asciiTheme="minorHAnsi" w:hAnsiTheme="minorHAnsi"/>
          <w:sz w:val="22"/>
          <w:szCs w:val="22"/>
        </w:rPr>
        <w:t> :</w:t>
      </w:r>
    </w:p>
    <w:p w14:paraId="071B3C51" w14:textId="77777777" w:rsidR="00CA180A" w:rsidRPr="00CA180A" w:rsidRDefault="00CA180A" w:rsidP="00CA180A">
      <w:pPr>
        <w:pStyle w:val="Default"/>
        <w:numPr>
          <w:ilvl w:val="0"/>
          <w:numId w:val="24"/>
        </w:numPr>
        <w:jc w:val="both"/>
        <w:rPr>
          <w:rFonts w:asciiTheme="minorHAnsi" w:hAnsiTheme="minorHAnsi"/>
          <w:sz w:val="22"/>
          <w:szCs w:val="22"/>
        </w:rPr>
      </w:pPr>
      <w:r w:rsidRPr="00CA180A">
        <w:rPr>
          <w:rFonts w:asciiTheme="minorHAnsi" w:hAnsiTheme="minorHAnsi"/>
          <w:sz w:val="22"/>
          <w:szCs w:val="22"/>
        </w:rPr>
        <w:t xml:space="preserve">en préférant la production de béton hors du site </w:t>
      </w:r>
    </w:p>
    <w:p w14:paraId="3AE5ADD7" w14:textId="77777777" w:rsidR="00CA180A" w:rsidRPr="00CA180A" w:rsidRDefault="00CA180A" w:rsidP="00CA180A">
      <w:pPr>
        <w:pStyle w:val="Default"/>
        <w:numPr>
          <w:ilvl w:val="0"/>
          <w:numId w:val="24"/>
        </w:numPr>
        <w:jc w:val="both"/>
        <w:rPr>
          <w:rFonts w:asciiTheme="minorHAnsi" w:hAnsiTheme="minorHAnsi"/>
          <w:sz w:val="22"/>
          <w:szCs w:val="22"/>
        </w:rPr>
      </w:pPr>
      <w:r w:rsidRPr="00CA180A">
        <w:rPr>
          <w:rFonts w:asciiTheme="minorHAnsi" w:hAnsiTheme="minorHAnsi"/>
          <w:sz w:val="22"/>
          <w:szCs w:val="22"/>
        </w:rPr>
        <w:t xml:space="preserve">en privilégiant la préfabrication en usine (aciers…) </w:t>
      </w:r>
    </w:p>
    <w:p w14:paraId="184AF6B6" w14:textId="77777777" w:rsidR="00CA180A" w:rsidRPr="00CA180A" w:rsidRDefault="00065959" w:rsidP="00CA180A">
      <w:pPr>
        <w:pStyle w:val="Default"/>
        <w:jc w:val="both"/>
        <w:rPr>
          <w:rFonts w:asciiTheme="minorHAnsi" w:hAnsiTheme="minorHAnsi"/>
          <w:sz w:val="22"/>
          <w:szCs w:val="22"/>
        </w:rPr>
      </w:pPr>
      <w:r>
        <w:rPr>
          <w:rFonts w:asciiTheme="minorHAnsi" w:hAnsiTheme="minorHAnsi"/>
          <w:sz w:val="22"/>
          <w:szCs w:val="22"/>
        </w:rPr>
        <w:t>Les gravats de béton s</w:t>
      </w:r>
      <w:r w:rsidR="00CA180A" w:rsidRPr="00CA180A">
        <w:rPr>
          <w:rFonts w:asciiTheme="minorHAnsi" w:hAnsiTheme="minorHAnsi"/>
          <w:sz w:val="22"/>
          <w:szCs w:val="22"/>
        </w:rPr>
        <w:t xml:space="preserve">ont réduits par une bonne préparation du chantier, des plans de réservation et des réunions de synthèse qui évitent les repiquages au marteau-piqueur après coup. </w:t>
      </w:r>
    </w:p>
    <w:p w14:paraId="0EE76349"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Les boîtes de réservation en polyst</w:t>
      </w:r>
      <w:r w:rsidR="00065959">
        <w:rPr>
          <w:rFonts w:asciiTheme="minorHAnsi" w:hAnsiTheme="minorHAnsi"/>
          <w:sz w:val="22"/>
          <w:szCs w:val="22"/>
        </w:rPr>
        <w:t>yrène s</w:t>
      </w:r>
      <w:r w:rsidRPr="00CA180A">
        <w:rPr>
          <w:rFonts w:asciiTheme="minorHAnsi" w:hAnsiTheme="minorHAnsi"/>
          <w:sz w:val="22"/>
          <w:szCs w:val="22"/>
        </w:rPr>
        <w:t xml:space="preserve">ont interdites. </w:t>
      </w:r>
    </w:p>
    <w:p w14:paraId="5DD89FB7" w14:textId="77777777" w:rsidR="00CA180A" w:rsidRPr="00CA180A" w:rsidRDefault="00065959" w:rsidP="00CA180A">
      <w:pPr>
        <w:pStyle w:val="Default"/>
        <w:jc w:val="both"/>
        <w:rPr>
          <w:rFonts w:asciiTheme="minorHAnsi" w:hAnsiTheme="minorHAnsi"/>
          <w:sz w:val="22"/>
          <w:szCs w:val="22"/>
        </w:rPr>
      </w:pPr>
      <w:r>
        <w:rPr>
          <w:rFonts w:asciiTheme="minorHAnsi" w:hAnsiTheme="minorHAnsi"/>
          <w:sz w:val="22"/>
          <w:szCs w:val="22"/>
        </w:rPr>
        <w:t>Les chutes de bois s</w:t>
      </w:r>
      <w:r w:rsidR="00CA180A" w:rsidRPr="00CA180A">
        <w:rPr>
          <w:rFonts w:asciiTheme="minorHAnsi" w:hAnsiTheme="minorHAnsi"/>
          <w:sz w:val="22"/>
          <w:szCs w:val="22"/>
        </w:rPr>
        <w:t>ont limitées par la générali</w:t>
      </w:r>
      <w:r w:rsidR="0002202F">
        <w:rPr>
          <w:rFonts w:asciiTheme="minorHAnsi" w:hAnsiTheme="minorHAnsi"/>
          <w:sz w:val="22"/>
          <w:szCs w:val="22"/>
        </w:rPr>
        <w:t>sation de coffrages métalliques.</w:t>
      </w:r>
    </w:p>
    <w:p w14:paraId="5A741229" w14:textId="77777777" w:rsidR="00CA180A" w:rsidRPr="00CA180A" w:rsidRDefault="00065959" w:rsidP="00CA180A">
      <w:pPr>
        <w:pStyle w:val="Default"/>
        <w:jc w:val="both"/>
        <w:rPr>
          <w:rFonts w:asciiTheme="minorHAnsi" w:hAnsiTheme="minorHAnsi"/>
          <w:sz w:val="22"/>
          <w:szCs w:val="22"/>
        </w:rPr>
      </w:pPr>
      <w:r>
        <w:rPr>
          <w:rFonts w:asciiTheme="minorHAnsi" w:hAnsiTheme="minorHAnsi"/>
          <w:sz w:val="22"/>
          <w:szCs w:val="22"/>
        </w:rPr>
        <w:t>On privilégie</w:t>
      </w:r>
      <w:r w:rsidR="0002202F">
        <w:rPr>
          <w:rFonts w:asciiTheme="minorHAnsi" w:hAnsiTheme="minorHAnsi"/>
          <w:sz w:val="22"/>
          <w:szCs w:val="22"/>
        </w:rPr>
        <w:t xml:space="preserve"> la c</w:t>
      </w:r>
      <w:r w:rsidR="00CA180A" w:rsidRPr="00CA180A">
        <w:rPr>
          <w:rFonts w:asciiTheme="minorHAnsi" w:hAnsiTheme="minorHAnsi"/>
          <w:sz w:val="22"/>
          <w:szCs w:val="22"/>
        </w:rPr>
        <w:t>ommande d’éléments découpés en usine pour limiter les chutes sur le chantier</w:t>
      </w:r>
      <w:r w:rsidR="0002202F">
        <w:rPr>
          <w:rFonts w:asciiTheme="minorHAnsi" w:hAnsiTheme="minorHAnsi"/>
          <w:sz w:val="22"/>
          <w:szCs w:val="22"/>
        </w:rPr>
        <w:t>.</w:t>
      </w:r>
      <w:r w:rsidR="00CA180A" w:rsidRPr="00CA180A">
        <w:rPr>
          <w:rFonts w:asciiTheme="minorHAnsi" w:hAnsiTheme="minorHAnsi"/>
          <w:sz w:val="22"/>
          <w:szCs w:val="22"/>
        </w:rPr>
        <w:t xml:space="preserve"> </w:t>
      </w:r>
    </w:p>
    <w:p w14:paraId="31E99134" w14:textId="77777777" w:rsidR="00CA180A" w:rsidRPr="00CA180A" w:rsidRDefault="00065959" w:rsidP="00CA180A">
      <w:pPr>
        <w:pStyle w:val="Default"/>
        <w:jc w:val="both"/>
        <w:rPr>
          <w:rFonts w:asciiTheme="minorHAnsi" w:hAnsiTheme="minorHAnsi"/>
          <w:sz w:val="22"/>
          <w:szCs w:val="22"/>
        </w:rPr>
      </w:pPr>
      <w:r>
        <w:rPr>
          <w:rFonts w:asciiTheme="minorHAnsi" w:hAnsiTheme="minorHAnsi"/>
          <w:sz w:val="22"/>
          <w:szCs w:val="22"/>
        </w:rPr>
        <w:t>On mène</w:t>
      </w:r>
      <w:r w:rsidR="0002202F">
        <w:rPr>
          <w:rFonts w:asciiTheme="minorHAnsi" w:hAnsiTheme="minorHAnsi"/>
          <w:sz w:val="22"/>
          <w:szCs w:val="22"/>
        </w:rPr>
        <w:t xml:space="preserve"> une r</w:t>
      </w:r>
      <w:r w:rsidR="00CA180A" w:rsidRPr="00CA180A">
        <w:rPr>
          <w:rFonts w:asciiTheme="minorHAnsi" w:hAnsiTheme="minorHAnsi"/>
          <w:sz w:val="22"/>
          <w:szCs w:val="22"/>
        </w:rPr>
        <w:t xml:space="preserve">éflexion sur le système constructif (composants préfabriqués / assemblage en atelier…) </w:t>
      </w:r>
    </w:p>
    <w:p w14:paraId="6874375A" w14:textId="77777777" w:rsidR="00CA180A" w:rsidRPr="00CA180A" w:rsidRDefault="00065959" w:rsidP="00CA180A">
      <w:pPr>
        <w:pStyle w:val="Default"/>
        <w:jc w:val="both"/>
        <w:rPr>
          <w:rFonts w:asciiTheme="minorHAnsi" w:hAnsiTheme="minorHAnsi"/>
          <w:sz w:val="22"/>
          <w:szCs w:val="22"/>
        </w:rPr>
      </w:pPr>
      <w:r>
        <w:rPr>
          <w:rFonts w:asciiTheme="minorHAnsi" w:hAnsiTheme="minorHAnsi"/>
          <w:sz w:val="22"/>
          <w:szCs w:val="22"/>
        </w:rPr>
        <w:t>Les emballages s</w:t>
      </w:r>
      <w:r w:rsidR="00CA180A" w:rsidRPr="00CA180A">
        <w:rPr>
          <w:rFonts w:asciiTheme="minorHAnsi" w:hAnsiTheme="minorHAnsi"/>
          <w:sz w:val="22"/>
          <w:szCs w:val="22"/>
        </w:rPr>
        <w:t xml:space="preserve">ont contrôlés dès la passation des marchés avec les fournisseurs. </w:t>
      </w:r>
    </w:p>
    <w:p w14:paraId="4D7C7221"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Une optimisation d</w:t>
      </w:r>
      <w:r w:rsidR="00065959">
        <w:rPr>
          <w:rFonts w:asciiTheme="minorHAnsi" w:hAnsiTheme="minorHAnsi"/>
          <w:sz w:val="22"/>
          <w:szCs w:val="22"/>
        </w:rPr>
        <w:t>es modes de conditionnement est</w:t>
      </w:r>
      <w:r w:rsidRPr="00CA180A">
        <w:rPr>
          <w:rFonts w:asciiTheme="minorHAnsi" w:hAnsiTheme="minorHAnsi"/>
          <w:sz w:val="22"/>
          <w:szCs w:val="22"/>
        </w:rPr>
        <w:t xml:space="preserve"> réalisée entre les fournisseurs et les entreprises afin de limiter les pertes et les chutes. </w:t>
      </w:r>
    </w:p>
    <w:p w14:paraId="3A332E2F" w14:textId="77777777" w:rsidR="00CA180A" w:rsidRPr="00CA180A" w:rsidRDefault="00CA180A" w:rsidP="00CA180A">
      <w:pPr>
        <w:pStyle w:val="Default"/>
        <w:jc w:val="both"/>
        <w:rPr>
          <w:rFonts w:asciiTheme="minorHAnsi" w:hAnsiTheme="minorHAnsi"/>
          <w:sz w:val="22"/>
          <w:szCs w:val="22"/>
        </w:rPr>
      </w:pPr>
    </w:p>
    <w:p w14:paraId="587FA4E1" w14:textId="77777777" w:rsidR="00CA180A" w:rsidRPr="00CA180A" w:rsidRDefault="00CA180A" w:rsidP="00CA180A">
      <w:pPr>
        <w:pStyle w:val="Default"/>
        <w:jc w:val="both"/>
        <w:rPr>
          <w:rFonts w:asciiTheme="minorHAnsi" w:hAnsiTheme="minorHAnsi"/>
          <w:b/>
          <w:sz w:val="22"/>
          <w:szCs w:val="22"/>
        </w:rPr>
      </w:pPr>
      <w:r w:rsidRPr="00CA180A">
        <w:rPr>
          <w:rFonts w:asciiTheme="minorHAnsi" w:hAnsiTheme="minorHAnsi"/>
          <w:b/>
          <w:sz w:val="22"/>
          <w:szCs w:val="22"/>
        </w:rPr>
        <w:t xml:space="preserve">9.6 Valorisation des déchets </w:t>
      </w:r>
    </w:p>
    <w:p w14:paraId="33E5237B"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 xml:space="preserve">L’objectif de la collecte est de favoriser la valorisation des déchets du chantier (réutilisation, recyclage, valorisation énergétique), de limiter la mise en </w:t>
      </w:r>
      <w:r w:rsidR="0002202F">
        <w:rPr>
          <w:rFonts w:asciiTheme="minorHAnsi" w:hAnsiTheme="minorHAnsi"/>
          <w:sz w:val="22"/>
          <w:szCs w:val="22"/>
        </w:rPr>
        <w:t>centre d’enfouissement technique</w:t>
      </w:r>
      <w:r w:rsidRPr="00CA180A">
        <w:rPr>
          <w:rFonts w:asciiTheme="minorHAnsi" w:hAnsiTheme="minorHAnsi"/>
          <w:sz w:val="22"/>
          <w:szCs w:val="22"/>
        </w:rPr>
        <w:t xml:space="preserve"> aux seuls déchets résiduels non valorisables. </w:t>
      </w:r>
    </w:p>
    <w:p w14:paraId="788EF40E" w14:textId="77777777" w:rsidR="00CA180A" w:rsidRPr="00CA180A" w:rsidRDefault="00CA180A" w:rsidP="00CA180A">
      <w:pPr>
        <w:pStyle w:val="Default"/>
        <w:jc w:val="both"/>
        <w:rPr>
          <w:rFonts w:asciiTheme="minorHAnsi" w:hAnsiTheme="minorHAnsi"/>
          <w:sz w:val="22"/>
          <w:szCs w:val="22"/>
        </w:rPr>
      </w:pPr>
      <w:r w:rsidRPr="00065959">
        <w:rPr>
          <w:rFonts w:asciiTheme="minorHAnsi" w:hAnsiTheme="minorHAnsi"/>
          <w:sz w:val="22"/>
          <w:szCs w:val="22"/>
        </w:rPr>
        <w:t xml:space="preserve">Un minimum de 15 % de déchets doit être valorisé (rapport à la masse totale des déchets générés). Les justifications sont collectées par le </w:t>
      </w:r>
      <w:r w:rsidR="0002202F" w:rsidRPr="00065959">
        <w:rPr>
          <w:rFonts w:asciiTheme="minorHAnsi" w:hAnsiTheme="minorHAnsi"/>
          <w:sz w:val="22"/>
          <w:szCs w:val="22"/>
        </w:rPr>
        <w:t>responsable chantier vert</w:t>
      </w:r>
      <w:r w:rsidRPr="00065959">
        <w:rPr>
          <w:rFonts w:asciiTheme="minorHAnsi" w:hAnsiTheme="minorHAnsi"/>
          <w:sz w:val="22"/>
          <w:szCs w:val="22"/>
        </w:rPr>
        <w:t>.</w:t>
      </w:r>
      <w:r w:rsidRPr="00CA180A">
        <w:rPr>
          <w:rFonts w:asciiTheme="minorHAnsi" w:hAnsiTheme="minorHAnsi"/>
          <w:sz w:val="22"/>
          <w:szCs w:val="22"/>
        </w:rPr>
        <w:t xml:space="preserve"> </w:t>
      </w:r>
    </w:p>
    <w:p w14:paraId="1F35BD24"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 xml:space="preserve">Les terres de terrassements </w:t>
      </w:r>
      <w:r w:rsidR="00065959">
        <w:rPr>
          <w:rFonts w:asciiTheme="minorHAnsi" w:hAnsiTheme="minorHAnsi"/>
          <w:sz w:val="22"/>
          <w:szCs w:val="22"/>
        </w:rPr>
        <w:t>sont</w:t>
      </w:r>
      <w:r w:rsidRPr="00CA180A">
        <w:rPr>
          <w:rFonts w:asciiTheme="minorHAnsi" w:hAnsiTheme="minorHAnsi"/>
          <w:sz w:val="22"/>
          <w:szCs w:val="22"/>
        </w:rPr>
        <w:t xml:space="preserve"> valorisées au maximum sur site. </w:t>
      </w:r>
    </w:p>
    <w:p w14:paraId="6BA5D1E3" w14:textId="77777777" w:rsidR="00CA180A" w:rsidRPr="00CA180A" w:rsidRDefault="00CA7AE2" w:rsidP="00CA180A">
      <w:pPr>
        <w:pStyle w:val="Default"/>
        <w:jc w:val="both"/>
        <w:rPr>
          <w:rFonts w:asciiTheme="minorHAnsi" w:hAnsiTheme="minorHAnsi"/>
          <w:sz w:val="22"/>
          <w:szCs w:val="22"/>
        </w:rPr>
      </w:pPr>
      <w:r>
        <w:rPr>
          <w:rFonts w:asciiTheme="minorHAnsi" w:hAnsiTheme="minorHAnsi"/>
          <w:sz w:val="22"/>
          <w:szCs w:val="22"/>
        </w:rPr>
        <w:t>On observe l</w:t>
      </w:r>
      <w:r w:rsidR="00CA180A" w:rsidRPr="00CA180A">
        <w:rPr>
          <w:rFonts w:asciiTheme="minorHAnsi" w:hAnsiTheme="minorHAnsi"/>
          <w:sz w:val="22"/>
          <w:szCs w:val="22"/>
        </w:rPr>
        <w:t xml:space="preserve">’obligation de collecte, du tri complémentaire et d’acheminement vers les filières de valorisation, à l’échelle locale, pour les déchets suivants : </w:t>
      </w:r>
    </w:p>
    <w:p w14:paraId="5371DA10" w14:textId="77777777" w:rsidR="00CA180A" w:rsidRPr="00CA180A" w:rsidRDefault="00CA180A" w:rsidP="00CA180A">
      <w:pPr>
        <w:pStyle w:val="Default"/>
        <w:numPr>
          <w:ilvl w:val="0"/>
          <w:numId w:val="25"/>
        </w:numPr>
        <w:jc w:val="both"/>
        <w:rPr>
          <w:rFonts w:asciiTheme="minorHAnsi" w:hAnsiTheme="minorHAnsi"/>
          <w:sz w:val="22"/>
          <w:szCs w:val="22"/>
        </w:rPr>
      </w:pPr>
      <w:r w:rsidRPr="00CA180A">
        <w:rPr>
          <w:rFonts w:asciiTheme="minorHAnsi" w:hAnsiTheme="minorHAnsi"/>
          <w:sz w:val="22"/>
          <w:szCs w:val="22"/>
        </w:rPr>
        <w:t xml:space="preserve">Bétons et gravats inertes : concassage, triage, calibrage </w:t>
      </w:r>
    </w:p>
    <w:p w14:paraId="51C78788" w14:textId="77777777" w:rsidR="00CA180A" w:rsidRPr="00CA180A" w:rsidRDefault="00CA180A" w:rsidP="00CA180A">
      <w:pPr>
        <w:pStyle w:val="Default"/>
        <w:numPr>
          <w:ilvl w:val="0"/>
          <w:numId w:val="25"/>
        </w:numPr>
        <w:jc w:val="both"/>
        <w:rPr>
          <w:rFonts w:asciiTheme="minorHAnsi" w:hAnsiTheme="minorHAnsi"/>
          <w:sz w:val="22"/>
          <w:szCs w:val="22"/>
        </w:rPr>
      </w:pPr>
      <w:r w:rsidRPr="00CA180A">
        <w:rPr>
          <w:rFonts w:asciiTheme="minorHAnsi" w:hAnsiTheme="minorHAnsi"/>
          <w:sz w:val="22"/>
          <w:szCs w:val="22"/>
        </w:rPr>
        <w:t xml:space="preserve">Déchets métalliques : ferrailleur </w:t>
      </w:r>
    </w:p>
    <w:p w14:paraId="6EA73F93" w14:textId="77777777" w:rsidR="00CA180A" w:rsidRPr="00CA180A" w:rsidRDefault="00CA180A" w:rsidP="00CA180A">
      <w:pPr>
        <w:pStyle w:val="Default"/>
        <w:numPr>
          <w:ilvl w:val="0"/>
          <w:numId w:val="25"/>
        </w:numPr>
        <w:jc w:val="both"/>
        <w:rPr>
          <w:rFonts w:asciiTheme="minorHAnsi" w:hAnsiTheme="minorHAnsi"/>
          <w:sz w:val="22"/>
          <w:szCs w:val="22"/>
        </w:rPr>
      </w:pPr>
      <w:r w:rsidRPr="00CA180A">
        <w:rPr>
          <w:rFonts w:asciiTheme="minorHAnsi" w:hAnsiTheme="minorHAnsi"/>
          <w:sz w:val="22"/>
          <w:szCs w:val="22"/>
        </w:rPr>
        <w:t xml:space="preserve">Bois : tri entre bois traités et non traités, recyclage des bois non traités </w:t>
      </w:r>
    </w:p>
    <w:p w14:paraId="213EDC12" w14:textId="77777777" w:rsidR="00CA180A" w:rsidRPr="00CA180A" w:rsidRDefault="00CA180A" w:rsidP="00CA180A">
      <w:pPr>
        <w:pStyle w:val="Default"/>
        <w:numPr>
          <w:ilvl w:val="0"/>
          <w:numId w:val="25"/>
        </w:numPr>
        <w:jc w:val="both"/>
        <w:rPr>
          <w:rFonts w:asciiTheme="minorHAnsi" w:hAnsiTheme="minorHAnsi"/>
          <w:sz w:val="22"/>
          <w:szCs w:val="22"/>
        </w:rPr>
      </w:pPr>
      <w:r w:rsidRPr="00CA180A">
        <w:rPr>
          <w:rFonts w:asciiTheme="minorHAnsi" w:hAnsiTheme="minorHAnsi"/>
          <w:sz w:val="22"/>
          <w:szCs w:val="22"/>
        </w:rPr>
        <w:t xml:space="preserve">Déchets verts : compostage </w:t>
      </w:r>
    </w:p>
    <w:p w14:paraId="038D6726" w14:textId="77777777" w:rsidR="00CA180A" w:rsidRPr="00CA180A" w:rsidRDefault="00CA180A" w:rsidP="00CA180A">
      <w:pPr>
        <w:pStyle w:val="Default"/>
        <w:numPr>
          <w:ilvl w:val="0"/>
          <w:numId w:val="25"/>
        </w:numPr>
        <w:jc w:val="both"/>
        <w:rPr>
          <w:rFonts w:asciiTheme="minorHAnsi" w:hAnsiTheme="minorHAnsi"/>
          <w:sz w:val="22"/>
          <w:szCs w:val="22"/>
        </w:rPr>
      </w:pPr>
      <w:r w:rsidRPr="00CA180A">
        <w:rPr>
          <w:rFonts w:asciiTheme="minorHAnsi" w:hAnsiTheme="minorHAnsi"/>
          <w:sz w:val="22"/>
          <w:szCs w:val="22"/>
        </w:rPr>
        <w:t xml:space="preserve">Plastiques : tri et selon le plastique, broyage et recyclage en matière première ou incinération </w:t>
      </w:r>
    </w:p>
    <w:p w14:paraId="62BAD0A7" w14:textId="77777777" w:rsidR="00CA180A" w:rsidRPr="00CA180A" w:rsidRDefault="00CA180A" w:rsidP="00CA180A">
      <w:pPr>
        <w:pStyle w:val="Default"/>
        <w:numPr>
          <w:ilvl w:val="0"/>
          <w:numId w:val="25"/>
        </w:numPr>
        <w:jc w:val="both"/>
        <w:rPr>
          <w:rFonts w:asciiTheme="minorHAnsi" w:hAnsiTheme="minorHAnsi"/>
          <w:sz w:val="22"/>
          <w:szCs w:val="22"/>
        </w:rPr>
      </w:pPr>
      <w:r w:rsidRPr="00CA180A">
        <w:rPr>
          <w:rFonts w:asciiTheme="minorHAnsi" w:hAnsiTheme="minorHAnsi"/>
          <w:sz w:val="22"/>
          <w:szCs w:val="22"/>
        </w:rPr>
        <w:t xml:space="preserve">Peintures et vernis : tri et incinération </w:t>
      </w:r>
    </w:p>
    <w:p w14:paraId="33E38B2F"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Seuls les déchet</w:t>
      </w:r>
      <w:r w:rsidR="00CA7AE2">
        <w:rPr>
          <w:rFonts w:asciiTheme="minorHAnsi" w:hAnsiTheme="minorHAnsi"/>
          <w:sz w:val="22"/>
          <w:szCs w:val="22"/>
        </w:rPr>
        <w:t>s résiduels non valorisables s</w:t>
      </w:r>
      <w:r w:rsidRPr="00CA180A">
        <w:rPr>
          <w:rFonts w:asciiTheme="minorHAnsi" w:hAnsiTheme="minorHAnsi"/>
          <w:sz w:val="22"/>
          <w:szCs w:val="22"/>
        </w:rPr>
        <w:t xml:space="preserve">ont acheminés vers le Centre d’Enfouissement Technique (CET) adapté au type de déchet. </w:t>
      </w:r>
    </w:p>
    <w:p w14:paraId="3B5F4EDC" w14:textId="77777777" w:rsidR="00CA180A" w:rsidRDefault="00CA180A" w:rsidP="00CA180A">
      <w:pPr>
        <w:pStyle w:val="Default"/>
        <w:jc w:val="both"/>
        <w:rPr>
          <w:rFonts w:asciiTheme="minorHAnsi" w:hAnsiTheme="minorHAnsi"/>
          <w:sz w:val="22"/>
          <w:szCs w:val="22"/>
        </w:rPr>
      </w:pPr>
    </w:p>
    <w:p w14:paraId="52611E05" w14:textId="77777777" w:rsidR="00CA180A" w:rsidRPr="00CA180A" w:rsidRDefault="00CA180A" w:rsidP="00CA180A">
      <w:pPr>
        <w:pStyle w:val="Default"/>
        <w:jc w:val="both"/>
        <w:rPr>
          <w:rFonts w:asciiTheme="minorHAnsi" w:hAnsiTheme="minorHAnsi"/>
          <w:b/>
          <w:sz w:val="22"/>
          <w:szCs w:val="22"/>
        </w:rPr>
      </w:pPr>
      <w:r w:rsidRPr="00CA180A">
        <w:rPr>
          <w:rFonts w:asciiTheme="minorHAnsi" w:hAnsiTheme="minorHAnsi"/>
          <w:b/>
          <w:sz w:val="22"/>
          <w:szCs w:val="22"/>
        </w:rPr>
        <w:t xml:space="preserve">9.7 Traçabilité </w:t>
      </w:r>
    </w:p>
    <w:p w14:paraId="72C98652" w14:textId="77777777" w:rsidR="00CA180A" w:rsidRPr="00CA7AE2" w:rsidRDefault="00CA180A" w:rsidP="00CA180A">
      <w:pPr>
        <w:pStyle w:val="Default"/>
        <w:jc w:val="both"/>
        <w:rPr>
          <w:rFonts w:asciiTheme="minorHAnsi" w:hAnsiTheme="minorHAnsi"/>
          <w:sz w:val="22"/>
          <w:szCs w:val="22"/>
        </w:rPr>
      </w:pPr>
      <w:r w:rsidRPr="00CA7AE2">
        <w:rPr>
          <w:rFonts w:asciiTheme="minorHAnsi" w:hAnsiTheme="minorHAnsi"/>
          <w:sz w:val="22"/>
          <w:szCs w:val="22"/>
        </w:rPr>
        <w:lastRenderedPageBreak/>
        <w:t>L’ensemble des déchets sortant du chantier doivent être accompagnés de bordereau de suivi des déchets afin de s’assurer de leurs destinations</w:t>
      </w:r>
      <w:r w:rsidR="0002202F" w:rsidRPr="00CA7AE2">
        <w:rPr>
          <w:rFonts w:asciiTheme="minorHAnsi" w:hAnsiTheme="minorHAnsi"/>
          <w:sz w:val="22"/>
          <w:szCs w:val="22"/>
        </w:rPr>
        <w:t xml:space="preserve"> (voir annexe 2)</w:t>
      </w:r>
      <w:r w:rsidRPr="00CA7AE2">
        <w:rPr>
          <w:rFonts w:asciiTheme="minorHAnsi" w:hAnsiTheme="minorHAnsi"/>
          <w:sz w:val="22"/>
          <w:szCs w:val="22"/>
        </w:rPr>
        <w:t xml:space="preserve">. </w:t>
      </w:r>
    </w:p>
    <w:p w14:paraId="3832F632" w14:textId="77777777" w:rsidR="00CA180A" w:rsidRPr="00CA180A" w:rsidRDefault="00CA180A" w:rsidP="00CA180A">
      <w:pPr>
        <w:pStyle w:val="Default"/>
        <w:jc w:val="both"/>
        <w:rPr>
          <w:rFonts w:asciiTheme="minorHAnsi" w:hAnsiTheme="minorHAnsi"/>
          <w:sz w:val="22"/>
          <w:szCs w:val="22"/>
        </w:rPr>
      </w:pPr>
      <w:r w:rsidRPr="00CA7AE2">
        <w:rPr>
          <w:rFonts w:asciiTheme="minorHAnsi" w:hAnsiTheme="minorHAnsi"/>
          <w:sz w:val="22"/>
          <w:szCs w:val="22"/>
        </w:rPr>
        <w:t>L’ensemble des bordere</w:t>
      </w:r>
      <w:r w:rsidR="00CA7AE2">
        <w:rPr>
          <w:rFonts w:asciiTheme="minorHAnsi" w:hAnsiTheme="minorHAnsi"/>
          <w:sz w:val="22"/>
          <w:szCs w:val="22"/>
        </w:rPr>
        <w:t>aux d’évacuation des déchets s</w:t>
      </w:r>
      <w:r w:rsidRPr="00CA7AE2">
        <w:rPr>
          <w:rFonts w:asciiTheme="minorHAnsi" w:hAnsiTheme="minorHAnsi"/>
          <w:sz w:val="22"/>
          <w:szCs w:val="22"/>
        </w:rPr>
        <w:t xml:space="preserve">ont collectés par le </w:t>
      </w:r>
      <w:r w:rsidR="0002202F" w:rsidRPr="00CA7AE2">
        <w:rPr>
          <w:rFonts w:asciiTheme="minorHAnsi" w:hAnsiTheme="minorHAnsi"/>
          <w:sz w:val="22"/>
          <w:szCs w:val="22"/>
        </w:rPr>
        <w:t>responsable chantier vert</w:t>
      </w:r>
      <w:r w:rsidRPr="00CA7AE2">
        <w:rPr>
          <w:rFonts w:asciiTheme="minorHAnsi" w:hAnsiTheme="minorHAnsi"/>
          <w:sz w:val="22"/>
          <w:szCs w:val="22"/>
        </w:rPr>
        <w:t xml:space="preserve"> et transmis périodiquement au</w:t>
      </w:r>
      <w:r w:rsidR="00CA7AE2">
        <w:rPr>
          <w:rFonts w:asciiTheme="minorHAnsi" w:hAnsiTheme="minorHAnsi"/>
          <w:sz w:val="22"/>
          <w:szCs w:val="22"/>
        </w:rPr>
        <w:t>x</w:t>
      </w:r>
      <w:r w:rsidRPr="00CA7AE2">
        <w:rPr>
          <w:rFonts w:asciiTheme="minorHAnsi" w:hAnsiTheme="minorHAnsi"/>
          <w:sz w:val="22"/>
          <w:szCs w:val="22"/>
        </w:rPr>
        <w:t xml:space="preserve"> maitre</w:t>
      </w:r>
      <w:r w:rsidR="00CA7AE2">
        <w:rPr>
          <w:rFonts w:asciiTheme="minorHAnsi" w:hAnsiTheme="minorHAnsi"/>
          <w:sz w:val="22"/>
          <w:szCs w:val="22"/>
        </w:rPr>
        <w:t>s</w:t>
      </w:r>
      <w:r w:rsidRPr="00CA7AE2">
        <w:rPr>
          <w:rFonts w:asciiTheme="minorHAnsi" w:hAnsiTheme="minorHAnsi"/>
          <w:sz w:val="22"/>
          <w:szCs w:val="22"/>
        </w:rPr>
        <w:t xml:space="preserve"> d’œuvre.</w:t>
      </w:r>
      <w:r w:rsidRPr="00CA180A">
        <w:rPr>
          <w:rFonts w:asciiTheme="minorHAnsi" w:hAnsiTheme="minorHAnsi"/>
          <w:sz w:val="22"/>
          <w:szCs w:val="22"/>
        </w:rPr>
        <w:t xml:space="preserve"> </w:t>
      </w:r>
    </w:p>
    <w:p w14:paraId="161BA020" w14:textId="77777777" w:rsidR="00CA180A" w:rsidRPr="00CA180A" w:rsidRDefault="00CA180A" w:rsidP="00CA180A">
      <w:pPr>
        <w:pStyle w:val="Default"/>
        <w:jc w:val="both"/>
        <w:rPr>
          <w:rFonts w:asciiTheme="minorHAnsi" w:hAnsiTheme="minorHAnsi"/>
          <w:sz w:val="22"/>
          <w:szCs w:val="22"/>
        </w:rPr>
      </w:pPr>
      <w:r w:rsidRPr="00CA180A">
        <w:rPr>
          <w:rFonts w:asciiTheme="minorHAnsi" w:hAnsiTheme="minorHAnsi"/>
          <w:sz w:val="22"/>
          <w:szCs w:val="22"/>
        </w:rPr>
        <w:t xml:space="preserve">Les informations suivantes </w:t>
      </w:r>
      <w:r w:rsidR="00CA7AE2">
        <w:rPr>
          <w:rFonts w:asciiTheme="minorHAnsi" w:hAnsiTheme="minorHAnsi"/>
          <w:sz w:val="22"/>
          <w:szCs w:val="22"/>
        </w:rPr>
        <w:t>sont</w:t>
      </w:r>
      <w:r w:rsidRPr="00CA180A">
        <w:rPr>
          <w:rFonts w:asciiTheme="minorHAnsi" w:hAnsiTheme="minorHAnsi"/>
          <w:sz w:val="22"/>
          <w:szCs w:val="22"/>
        </w:rPr>
        <w:t xml:space="preserve"> obligatoirement renseignées sur chaque bordereau : </w:t>
      </w:r>
    </w:p>
    <w:p w14:paraId="3CDABBCC" w14:textId="77777777" w:rsidR="00CA180A" w:rsidRPr="00CA180A" w:rsidRDefault="00CA180A" w:rsidP="00CA180A">
      <w:pPr>
        <w:pStyle w:val="Default"/>
        <w:numPr>
          <w:ilvl w:val="0"/>
          <w:numId w:val="26"/>
        </w:numPr>
        <w:jc w:val="both"/>
        <w:rPr>
          <w:rFonts w:asciiTheme="minorHAnsi" w:hAnsiTheme="minorHAnsi"/>
          <w:sz w:val="22"/>
          <w:szCs w:val="22"/>
        </w:rPr>
      </w:pPr>
      <w:r w:rsidRPr="00CA180A">
        <w:rPr>
          <w:rFonts w:asciiTheme="minorHAnsi" w:hAnsiTheme="minorHAnsi"/>
          <w:sz w:val="22"/>
          <w:szCs w:val="22"/>
        </w:rPr>
        <w:t xml:space="preserve">Type de déchets </w:t>
      </w:r>
    </w:p>
    <w:p w14:paraId="2E636896" w14:textId="77777777" w:rsidR="00CA180A" w:rsidRPr="00CA180A" w:rsidRDefault="00CA180A" w:rsidP="00CA180A">
      <w:pPr>
        <w:pStyle w:val="Default"/>
        <w:numPr>
          <w:ilvl w:val="0"/>
          <w:numId w:val="26"/>
        </w:numPr>
        <w:jc w:val="both"/>
        <w:rPr>
          <w:rFonts w:asciiTheme="minorHAnsi" w:hAnsiTheme="minorHAnsi"/>
          <w:sz w:val="22"/>
          <w:szCs w:val="22"/>
        </w:rPr>
      </w:pPr>
      <w:r w:rsidRPr="00CA180A">
        <w:rPr>
          <w:rFonts w:asciiTheme="minorHAnsi" w:hAnsiTheme="minorHAnsi"/>
          <w:sz w:val="22"/>
          <w:szCs w:val="22"/>
        </w:rPr>
        <w:t xml:space="preserve">Poids </w:t>
      </w:r>
    </w:p>
    <w:p w14:paraId="36B0166A" w14:textId="77777777" w:rsidR="00CA180A" w:rsidRPr="00CA180A" w:rsidRDefault="00CA180A" w:rsidP="00CA180A">
      <w:pPr>
        <w:pStyle w:val="Default"/>
        <w:numPr>
          <w:ilvl w:val="0"/>
          <w:numId w:val="26"/>
        </w:numPr>
        <w:jc w:val="both"/>
        <w:rPr>
          <w:rFonts w:asciiTheme="minorHAnsi" w:hAnsiTheme="minorHAnsi"/>
          <w:sz w:val="22"/>
          <w:szCs w:val="22"/>
        </w:rPr>
      </w:pPr>
      <w:r w:rsidRPr="00CA180A">
        <w:rPr>
          <w:rFonts w:asciiTheme="minorHAnsi" w:hAnsiTheme="minorHAnsi"/>
          <w:sz w:val="22"/>
          <w:szCs w:val="22"/>
        </w:rPr>
        <w:t xml:space="preserve">Qualité du tri </w:t>
      </w:r>
    </w:p>
    <w:p w14:paraId="1C58A4C5" w14:textId="77777777" w:rsidR="00CA180A" w:rsidRPr="00CA180A" w:rsidRDefault="00CA180A" w:rsidP="00CA180A">
      <w:pPr>
        <w:pStyle w:val="Default"/>
        <w:numPr>
          <w:ilvl w:val="0"/>
          <w:numId w:val="26"/>
        </w:numPr>
        <w:jc w:val="both"/>
        <w:rPr>
          <w:rFonts w:asciiTheme="minorHAnsi" w:hAnsiTheme="minorHAnsi"/>
          <w:sz w:val="22"/>
          <w:szCs w:val="22"/>
        </w:rPr>
      </w:pPr>
      <w:r w:rsidRPr="00CA180A">
        <w:rPr>
          <w:rFonts w:asciiTheme="minorHAnsi" w:hAnsiTheme="minorHAnsi"/>
          <w:sz w:val="22"/>
          <w:szCs w:val="22"/>
        </w:rPr>
        <w:t xml:space="preserve">Refus ou déclassement de la benne </w:t>
      </w:r>
    </w:p>
    <w:p w14:paraId="0FB5DF41" w14:textId="77777777" w:rsidR="00CA180A" w:rsidRPr="00CA180A" w:rsidRDefault="00CA180A" w:rsidP="00CA180A">
      <w:pPr>
        <w:pStyle w:val="Default"/>
        <w:numPr>
          <w:ilvl w:val="0"/>
          <w:numId w:val="26"/>
        </w:numPr>
        <w:jc w:val="both"/>
        <w:rPr>
          <w:rFonts w:asciiTheme="minorHAnsi" w:hAnsiTheme="minorHAnsi"/>
          <w:sz w:val="22"/>
          <w:szCs w:val="22"/>
        </w:rPr>
      </w:pPr>
      <w:r w:rsidRPr="00CA180A">
        <w:rPr>
          <w:rFonts w:asciiTheme="minorHAnsi" w:hAnsiTheme="minorHAnsi"/>
          <w:sz w:val="22"/>
          <w:szCs w:val="22"/>
        </w:rPr>
        <w:t xml:space="preserve">Taux de remplissage (1/2, 3/4,…) </w:t>
      </w:r>
    </w:p>
    <w:p w14:paraId="4F42713E" w14:textId="77777777" w:rsidR="00CA180A" w:rsidRPr="00CA180A" w:rsidRDefault="00CA180A" w:rsidP="00CA180A">
      <w:pPr>
        <w:pStyle w:val="Default"/>
        <w:numPr>
          <w:ilvl w:val="0"/>
          <w:numId w:val="26"/>
        </w:numPr>
        <w:jc w:val="both"/>
        <w:rPr>
          <w:rFonts w:asciiTheme="minorHAnsi" w:hAnsiTheme="minorHAnsi"/>
          <w:sz w:val="22"/>
          <w:szCs w:val="22"/>
        </w:rPr>
      </w:pPr>
      <w:r w:rsidRPr="00CA180A">
        <w:rPr>
          <w:rFonts w:asciiTheme="minorHAnsi" w:hAnsiTheme="minorHAnsi"/>
          <w:sz w:val="22"/>
          <w:szCs w:val="22"/>
        </w:rPr>
        <w:t xml:space="preserve">Exutoire final </w:t>
      </w:r>
    </w:p>
    <w:p w14:paraId="42FF2CF1" w14:textId="77777777" w:rsidR="00CA180A" w:rsidRPr="00CA180A" w:rsidRDefault="00CA180A" w:rsidP="00CA180A">
      <w:pPr>
        <w:pStyle w:val="Default"/>
        <w:numPr>
          <w:ilvl w:val="0"/>
          <w:numId w:val="26"/>
        </w:numPr>
        <w:jc w:val="both"/>
        <w:rPr>
          <w:rFonts w:asciiTheme="minorHAnsi" w:hAnsiTheme="minorHAnsi"/>
          <w:sz w:val="22"/>
          <w:szCs w:val="22"/>
        </w:rPr>
      </w:pPr>
      <w:r w:rsidRPr="00CA180A">
        <w:rPr>
          <w:rFonts w:asciiTheme="minorHAnsi" w:hAnsiTheme="minorHAnsi"/>
          <w:sz w:val="22"/>
          <w:szCs w:val="22"/>
        </w:rPr>
        <w:t xml:space="preserve">Type de valorisation </w:t>
      </w:r>
    </w:p>
    <w:p w14:paraId="526BF616" w14:textId="77777777" w:rsidR="00CA180A" w:rsidRPr="00CA7AE2" w:rsidRDefault="00CA180A" w:rsidP="00077B39">
      <w:pPr>
        <w:spacing w:after="0" w:line="240" w:lineRule="auto"/>
        <w:rPr>
          <w:rFonts w:cs="Tahoma"/>
          <w:color w:val="000000"/>
        </w:rPr>
      </w:pPr>
      <w:r w:rsidRPr="00CA7AE2">
        <w:rPr>
          <w:rFonts w:cs="Tahoma"/>
          <w:color w:val="000000"/>
        </w:rPr>
        <w:t xml:space="preserve">Un bilan mensuel des déchets produits </w:t>
      </w:r>
      <w:r w:rsidR="00CA7AE2" w:rsidRPr="00CA7AE2">
        <w:rPr>
          <w:rFonts w:cs="Tahoma"/>
          <w:color w:val="000000"/>
        </w:rPr>
        <w:t>accompagne</w:t>
      </w:r>
      <w:r w:rsidRPr="00CA7AE2">
        <w:rPr>
          <w:rFonts w:cs="Tahoma"/>
          <w:color w:val="000000"/>
        </w:rPr>
        <w:t xml:space="preserve"> </w:t>
      </w:r>
      <w:r w:rsidR="00077B39" w:rsidRPr="00CA7AE2">
        <w:t xml:space="preserve">le rapport de suivi chantier vert (voir modèle </w:t>
      </w:r>
      <w:r w:rsidR="00077B39" w:rsidRPr="008F6C11">
        <w:rPr>
          <w:color w:val="BB4919"/>
        </w:rPr>
        <w:t>M20. Rapport suivi charte chantier vert</w:t>
      </w:r>
      <w:r w:rsidR="00077B39" w:rsidRPr="00CA7AE2">
        <w:t>)</w:t>
      </w:r>
      <w:r w:rsidRPr="00CA7AE2">
        <w:rPr>
          <w:rFonts w:cs="Tahoma"/>
          <w:color w:val="000000"/>
        </w:rPr>
        <w:t xml:space="preserve">, à savoir : </w:t>
      </w:r>
    </w:p>
    <w:p w14:paraId="12CC9059" w14:textId="77777777" w:rsidR="00CA7AE2" w:rsidRPr="00CA7AE2" w:rsidRDefault="00077B39" w:rsidP="00CA180A">
      <w:pPr>
        <w:pStyle w:val="Default"/>
        <w:numPr>
          <w:ilvl w:val="0"/>
          <w:numId w:val="27"/>
        </w:numPr>
        <w:jc w:val="both"/>
        <w:rPr>
          <w:rFonts w:asciiTheme="minorHAnsi" w:hAnsiTheme="minorHAnsi"/>
          <w:sz w:val="22"/>
          <w:szCs w:val="22"/>
        </w:rPr>
      </w:pPr>
      <w:r w:rsidRPr="00CA7AE2">
        <w:rPr>
          <w:rFonts w:asciiTheme="minorHAnsi" w:hAnsiTheme="minorHAnsi"/>
          <w:sz w:val="22"/>
          <w:szCs w:val="22"/>
        </w:rPr>
        <w:t>Le</w:t>
      </w:r>
      <w:r w:rsidRPr="00CA7AE2">
        <w:rPr>
          <w:rFonts w:asciiTheme="minorHAnsi" w:hAnsiTheme="minorHAnsi"/>
          <w:i/>
          <w:sz w:val="22"/>
          <w:szCs w:val="22"/>
        </w:rPr>
        <w:t xml:space="preserve"> </w:t>
      </w:r>
      <w:proofErr w:type="spellStart"/>
      <w:r w:rsidR="00CA7AE2" w:rsidRPr="00CA7AE2">
        <w:rPr>
          <w:rFonts w:asciiTheme="minorHAnsi" w:hAnsiTheme="minorHAnsi"/>
          <w:i/>
          <w:sz w:val="22"/>
          <w:szCs w:val="22"/>
        </w:rPr>
        <w:t>r</w:t>
      </w:r>
      <w:r w:rsidR="00CA180A" w:rsidRPr="00CA7AE2">
        <w:rPr>
          <w:rFonts w:asciiTheme="minorHAnsi" w:hAnsiTheme="minorHAnsi"/>
          <w:i/>
          <w:sz w:val="22"/>
          <w:szCs w:val="22"/>
        </w:rPr>
        <w:t>eporting</w:t>
      </w:r>
      <w:proofErr w:type="spellEnd"/>
      <w:r w:rsidR="00CA180A" w:rsidRPr="00CA7AE2">
        <w:rPr>
          <w:rFonts w:asciiTheme="minorHAnsi" w:hAnsiTheme="minorHAnsi"/>
          <w:sz w:val="22"/>
          <w:szCs w:val="22"/>
        </w:rPr>
        <w:t xml:space="preserve"> mensuel regroupant</w:t>
      </w:r>
      <w:r w:rsidR="00CA7AE2" w:rsidRPr="00CA7AE2">
        <w:rPr>
          <w:rFonts w:asciiTheme="minorHAnsi" w:hAnsiTheme="minorHAnsi"/>
          <w:sz w:val="22"/>
          <w:szCs w:val="22"/>
        </w:rPr>
        <w:t xml:space="preserve"> le type de déchet et </w:t>
      </w:r>
      <w:r w:rsidR="00CA180A" w:rsidRPr="00CA7AE2">
        <w:rPr>
          <w:rFonts w:asciiTheme="minorHAnsi" w:hAnsiTheme="minorHAnsi"/>
          <w:sz w:val="22"/>
          <w:szCs w:val="22"/>
        </w:rPr>
        <w:t xml:space="preserve">le poids </w:t>
      </w:r>
    </w:p>
    <w:p w14:paraId="4CCA5E74" w14:textId="77777777" w:rsidR="00CA180A" w:rsidRPr="00CA7AE2" w:rsidRDefault="00077B39" w:rsidP="00CA180A">
      <w:pPr>
        <w:pStyle w:val="Default"/>
        <w:numPr>
          <w:ilvl w:val="0"/>
          <w:numId w:val="27"/>
        </w:numPr>
        <w:jc w:val="both"/>
        <w:rPr>
          <w:rFonts w:asciiTheme="minorHAnsi" w:hAnsiTheme="minorHAnsi"/>
          <w:sz w:val="22"/>
          <w:szCs w:val="22"/>
        </w:rPr>
      </w:pPr>
      <w:r w:rsidRPr="00CA7AE2">
        <w:rPr>
          <w:rFonts w:asciiTheme="minorHAnsi" w:hAnsiTheme="minorHAnsi"/>
          <w:sz w:val="22"/>
          <w:szCs w:val="22"/>
        </w:rPr>
        <w:t>Les b</w:t>
      </w:r>
      <w:r w:rsidR="00CA180A" w:rsidRPr="00CA7AE2">
        <w:rPr>
          <w:rFonts w:asciiTheme="minorHAnsi" w:hAnsiTheme="minorHAnsi"/>
          <w:sz w:val="22"/>
          <w:szCs w:val="22"/>
        </w:rPr>
        <w:t>ordereaux de suivi des déchets</w:t>
      </w:r>
      <w:r w:rsidR="00CA7AE2" w:rsidRPr="00CA7AE2">
        <w:rPr>
          <w:rFonts w:asciiTheme="minorHAnsi" w:hAnsiTheme="minorHAnsi"/>
          <w:sz w:val="22"/>
          <w:szCs w:val="22"/>
        </w:rPr>
        <w:t xml:space="preserve"> annexés au rapport</w:t>
      </w:r>
      <w:r w:rsidR="00CA180A" w:rsidRPr="00CA7AE2">
        <w:rPr>
          <w:rFonts w:asciiTheme="minorHAnsi" w:hAnsiTheme="minorHAnsi"/>
          <w:sz w:val="22"/>
          <w:szCs w:val="22"/>
        </w:rPr>
        <w:t xml:space="preserve"> </w:t>
      </w:r>
    </w:p>
    <w:p w14:paraId="0A9663DB" w14:textId="77777777" w:rsidR="00CA180A" w:rsidRPr="00CA7AE2" w:rsidRDefault="00CA180A" w:rsidP="00CA180A">
      <w:pPr>
        <w:pStyle w:val="Default"/>
        <w:numPr>
          <w:ilvl w:val="0"/>
          <w:numId w:val="27"/>
        </w:numPr>
        <w:jc w:val="both"/>
        <w:rPr>
          <w:rFonts w:asciiTheme="minorHAnsi" w:hAnsiTheme="minorHAnsi"/>
          <w:sz w:val="22"/>
          <w:szCs w:val="22"/>
        </w:rPr>
      </w:pPr>
      <w:r w:rsidRPr="00CA7AE2">
        <w:rPr>
          <w:rFonts w:asciiTheme="minorHAnsi" w:hAnsiTheme="minorHAnsi"/>
          <w:sz w:val="22"/>
          <w:szCs w:val="22"/>
        </w:rPr>
        <w:t xml:space="preserve">Le pourcentage de valorisation mensuelle, si les déchets sont triés sur une plateforme externe </w:t>
      </w:r>
    </w:p>
    <w:p w14:paraId="4681889F" w14:textId="77777777" w:rsidR="00CA180A" w:rsidRPr="00EB4D3E" w:rsidRDefault="00CA180A" w:rsidP="00EB4D3E">
      <w:pPr>
        <w:pStyle w:val="Default"/>
        <w:jc w:val="both"/>
        <w:rPr>
          <w:rFonts w:asciiTheme="minorHAnsi" w:hAnsiTheme="minorHAnsi"/>
          <w:sz w:val="22"/>
          <w:szCs w:val="22"/>
        </w:rPr>
      </w:pPr>
    </w:p>
    <w:p w14:paraId="72632136" w14:textId="77777777" w:rsidR="00CA180A" w:rsidRPr="00CA180A" w:rsidRDefault="00CA180A" w:rsidP="008F6C11">
      <w:pPr>
        <w:pStyle w:val="Titre1"/>
        <w:keepNext/>
        <w:shd w:val="clear" w:color="auto" w:fill="BB4919"/>
        <w:tabs>
          <w:tab w:val="num" w:pos="360"/>
        </w:tabs>
        <w:spacing w:after="60" w:line="240" w:lineRule="auto"/>
        <w:ind w:left="357" w:hanging="357"/>
        <w:rPr>
          <w:color w:val="FFFFFF" w:themeColor="background1"/>
        </w:rPr>
      </w:pPr>
      <w:r>
        <w:rPr>
          <w:color w:val="FFFFFF" w:themeColor="background1"/>
        </w:rPr>
        <w:t xml:space="preserve">10. </w:t>
      </w:r>
      <w:r w:rsidRPr="00CA180A">
        <w:rPr>
          <w:color w:val="FFFFFF" w:themeColor="background1"/>
        </w:rPr>
        <w:t xml:space="preserve">Signatures </w:t>
      </w:r>
    </w:p>
    <w:p w14:paraId="5FFE1292" w14:textId="77777777" w:rsidR="00CA7AE2" w:rsidRDefault="00CA7AE2" w:rsidP="006815E6">
      <w:pPr>
        <w:rPr>
          <w:rFonts w:cs="Tahoma"/>
          <w:color w:val="000000"/>
        </w:rPr>
      </w:pPr>
    </w:p>
    <w:p w14:paraId="311B51EB" w14:textId="77777777" w:rsidR="00CA180A" w:rsidRDefault="00CA180A" w:rsidP="006815E6">
      <w:pPr>
        <w:rPr>
          <w:rFonts w:cs="Tahoma"/>
          <w:color w:val="000000"/>
        </w:rPr>
      </w:pPr>
      <w:r w:rsidRPr="00CA180A">
        <w:rPr>
          <w:rFonts w:cs="Tahoma"/>
          <w:color w:val="000000"/>
        </w:rPr>
        <w:t xml:space="preserve">Chaque signataire de la présente charte a reçu un exemplaire avec les annexes et s’engage à mettre en </w:t>
      </w:r>
      <w:r w:rsidR="006815E6" w:rsidRPr="00CA180A">
        <w:rPr>
          <w:rFonts w:cs="Tahoma"/>
          <w:color w:val="000000"/>
        </w:rPr>
        <w:t>œuvre</w:t>
      </w:r>
      <w:r w:rsidRPr="00CA180A">
        <w:rPr>
          <w:rFonts w:cs="Tahoma"/>
          <w:color w:val="000000"/>
        </w:rPr>
        <w:t xml:space="preserve"> tous les moyens nécessaires pour observer ces prescriptions. </w:t>
      </w:r>
    </w:p>
    <w:p w14:paraId="002266E9" w14:textId="77777777" w:rsidR="006815E6" w:rsidRDefault="006815E6" w:rsidP="006815E6">
      <w:pPr>
        <w:rPr>
          <w:rFonts w:cs="Tahoma"/>
          <w:color w:val="000000"/>
        </w:rPr>
      </w:pPr>
    </w:p>
    <w:p w14:paraId="42D2B782" w14:textId="77777777" w:rsidR="006815E6" w:rsidRPr="006815E6" w:rsidRDefault="006815E6" w:rsidP="006815E6">
      <w:pPr>
        <w:pStyle w:val="Default"/>
        <w:jc w:val="both"/>
        <w:rPr>
          <w:rFonts w:asciiTheme="minorHAnsi" w:hAnsiTheme="minorHAnsi"/>
          <w:sz w:val="22"/>
          <w:szCs w:val="22"/>
        </w:rPr>
      </w:pPr>
      <w:r w:rsidRPr="006815E6">
        <w:rPr>
          <w:rFonts w:asciiTheme="minorHAnsi" w:hAnsiTheme="minorHAnsi"/>
          <w:sz w:val="22"/>
          <w:szCs w:val="22"/>
        </w:rPr>
        <w:t>Fait XX exemplaire(s) original / originaux</w:t>
      </w:r>
    </w:p>
    <w:p w14:paraId="28D6DF47" w14:textId="77777777" w:rsidR="006815E6" w:rsidRDefault="006815E6" w:rsidP="006815E6">
      <w:pPr>
        <w:pStyle w:val="Default"/>
        <w:jc w:val="both"/>
        <w:rPr>
          <w:rFonts w:asciiTheme="minorHAnsi" w:hAnsiTheme="minorHAnsi"/>
          <w:sz w:val="22"/>
          <w:szCs w:val="22"/>
        </w:rPr>
      </w:pPr>
    </w:p>
    <w:p w14:paraId="564081FB" w14:textId="77777777" w:rsidR="006815E6" w:rsidRPr="006815E6" w:rsidRDefault="006815E6" w:rsidP="006815E6">
      <w:pPr>
        <w:pStyle w:val="Default"/>
        <w:jc w:val="both"/>
        <w:rPr>
          <w:rFonts w:asciiTheme="minorHAnsi" w:hAnsiTheme="minorHAnsi"/>
          <w:sz w:val="22"/>
          <w:szCs w:val="22"/>
        </w:rPr>
      </w:pPr>
      <w:r w:rsidRPr="006815E6">
        <w:rPr>
          <w:rFonts w:asciiTheme="minorHAnsi" w:hAnsiTheme="minorHAnsi"/>
          <w:sz w:val="22"/>
          <w:szCs w:val="22"/>
        </w:rPr>
        <w:t>À</w:t>
      </w:r>
      <w:r w:rsidR="00CA7AE2">
        <w:rPr>
          <w:rFonts w:asciiTheme="minorHAnsi" w:hAnsiTheme="minorHAnsi"/>
          <w:sz w:val="22"/>
          <w:szCs w:val="22"/>
        </w:rPr>
        <w:tab/>
      </w:r>
      <w:r w:rsidRPr="006815E6">
        <w:rPr>
          <w:rFonts w:asciiTheme="minorHAnsi" w:hAnsiTheme="minorHAnsi"/>
          <w:sz w:val="22"/>
          <w:szCs w:val="22"/>
        </w:rPr>
        <w:tab/>
      </w:r>
      <w:r w:rsidRPr="006815E6">
        <w:rPr>
          <w:rFonts w:asciiTheme="minorHAnsi" w:hAnsiTheme="minorHAnsi"/>
          <w:sz w:val="22"/>
          <w:szCs w:val="22"/>
        </w:rPr>
        <w:tab/>
      </w:r>
      <w:r w:rsidRPr="006815E6">
        <w:rPr>
          <w:rFonts w:asciiTheme="minorHAnsi" w:hAnsiTheme="minorHAnsi"/>
          <w:sz w:val="22"/>
          <w:szCs w:val="22"/>
        </w:rPr>
        <w:tab/>
      </w:r>
      <w:r w:rsidRPr="006815E6">
        <w:rPr>
          <w:rFonts w:asciiTheme="minorHAnsi" w:hAnsiTheme="minorHAnsi"/>
          <w:sz w:val="22"/>
          <w:szCs w:val="22"/>
        </w:rPr>
        <w:tab/>
        <w:t xml:space="preserve">Le, </w:t>
      </w:r>
    </w:p>
    <w:p w14:paraId="03C75633" w14:textId="77777777" w:rsidR="006815E6" w:rsidRDefault="006815E6" w:rsidP="006815E6">
      <w:pPr>
        <w:pStyle w:val="Default"/>
        <w:jc w:val="both"/>
        <w:rPr>
          <w:rFonts w:asciiTheme="minorHAnsi" w:hAnsiTheme="minorHAnsi"/>
          <w:sz w:val="22"/>
          <w:szCs w:val="22"/>
        </w:rPr>
      </w:pPr>
    </w:p>
    <w:p w14:paraId="1142981B" w14:textId="77777777" w:rsidR="006815E6" w:rsidRDefault="006815E6" w:rsidP="006815E6">
      <w:pPr>
        <w:pStyle w:val="Default"/>
        <w:jc w:val="both"/>
        <w:rPr>
          <w:rFonts w:asciiTheme="minorHAnsi" w:hAnsiTheme="minorHAnsi"/>
          <w:sz w:val="22"/>
          <w:szCs w:val="22"/>
        </w:rPr>
      </w:pPr>
    </w:p>
    <w:p w14:paraId="42D1F26A" w14:textId="77777777" w:rsidR="006815E6" w:rsidRPr="006815E6" w:rsidRDefault="006815E6" w:rsidP="006815E6">
      <w:pPr>
        <w:pStyle w:val="Default"/>
        <w:jc w:val="both"/>
        <w:rPr>
          <w:rFonts w:asciiTheme="minorHAnsi" w:hAnsiTheme="minorHAnsi"/>
          <w:sz w:val="22"/>
          <w:szCs w:val="22"/>
        </w:rPr>
      </w:pPr>
      <w:r w:rsidRPr="006815E6">
        <w:rPr>
          <w:rFonts w:asciiTheme="minorHAnsi" w:hAnsiTheme="minorHAnsi"/>
          <w:sz w:val="22"/>
          <w:szCs w:val="22"/>
        </w:rPr>
        <w:t>Mention(s) manuscrite(s) "Lu et approuvé"</w:t>
      </w:r>
      <w:r w:rsidR="00CA7AE2">
        <w:rPr>
          <w:rFonts w:asciiTheme="minorHAnsi" w:hAnsiTheme="minorHAnsi"/>
          <w:sz w:val="22"/>
          <w:szCs w:val="22"/>
        </w:rPr>
        <w:t>, signature et cachets de l'entreprise</w:t>
      </w:r>
      <w:r>
        <w:rPr>
          <w:rFonts w:asciiTheme="minorHAnsi" w:hAnsiTheme="minorHAnsi"/>
          <w:sz w:val="22"/>
          <w:szCs w:val="22"/>
        </w:rPr>
        <w:t>:</w:t>
      </w:r>
    </w:p>
    <w:p w14:paraId="0B4DA59A" w14:textId="77777777" w:rsidR="006815E6" w:rsidRPr="006815E6" w:rsidRDefault="006815E6" w:rsidP="006815E6">
      <w:pPr>
        <w:pStyle w:val="Default"/>
        <w:jc w:val="both"/>
        <w:rPr>
          <w:rFonts w:asciiTheme="minorHAnsi" w:hAnsiTheme="minorHAnsi"/>
          <w:sz w:val="22"/>
          <w:szCs w:val="22"/>
        </w:rPr>
      </w:pPr>
    </w:p>
    <w:p w14:paraId="3CD6B74C" w14:textId="77777777" w:rsidR="006815E6" w:rsidRDefault="006815E6" w:rsidP="006815E6">
      <w:pPr>
        <w:pStyle w:val="Default"/>
        <w:jc w:val="both"/>
        <w:rPr>
          <w:rFonts w:asciiTheme="minorHAnsi" w:hAnsiTheme="minorHAnsi"/>
          <w:sz w:val="22"/>
          <w:szCs w:val="22"/>
        </w:rPr>
      </w:pPr>
    </w:p>
    <w:p w14:paraId="1442BAD9" w14:textId="77777777" w:rsidR="006815E6" w:rsidRDefault="006815E6" w:rsidP="006815E6">
      <w:pPr>
        <w:pStyle w:val="Default"/>
        <w:jc w:val="both"/>
        <w:rPr>
          <w:rFonts w:asciiTheme="minorHAnsi" w:hAnsiTheme="minorHAnsi"/>
          <w:sz w:val="22"/>
          <w:szCs w:val="22"/>
        </w:rPr>
      </w:pPr>
    </w:p>
    <w:p w14:paraId="5F06E14F" w14:textId="77777777" w:rsidR="006815E6" w:rsidRDefault="006815E6" w:rsidP="006815E6">
      <w:pPr>
        <w:pStyle w:val="Default"/>
        <w:jc w:val="both"/>
        <w:rPr>
          <w:rFonts w:asciiTheme="minorHAnsi" w:hAnsiTheme="minorHAnsi"/>
          <w:sz w:val="22"/>
          <w:szCs w:val="22"/>
        </w:rPr>
      </w:pPr>
    </w:p>
    <w:p w14:paraId="25FE82AC" w14:textId="77777777" w:rsidR="006815E6" w:rsidRDefault="006815E6" w:rsidP="006815E6">
      <w:pPr>
        <w:pStyle w:val="Default"/>
        <w:jc w:val="both"/>
        <w:rPr>
          <w:rFonts w:asciiTheme="minorHAnsi" w:hAnsiTheme="minorHAnsi"/>
          <w:sz w:val="22"/>
          <w:szCs w:val="22"/>
        </w:rPr>
      </w:pPr>
    </w:p>
    <w:p w14:paraId="2FE7B456" w14:textId="77777777" w:rsidR="006815E6" w:rsidRPr="006815E6" w:rsidRDefault="006815E6" w:rsidP="006815E6">
      <w:pPr>
        <w:pStyle w:val="Default"/>
        <w:jc w:val="both"/>
        <w:rPr>
          <w:rFonts w:asciiTheme="minorHAnsi" w:hAnsiTheme="minorHAnsi"/>
          <w:sz w:val="22"/>
          <w:szCs w:val="22"/>
        </w:rPr>
      </w:pPr>
      <w:r w:rsidRPr="006815E6">
        <w:rPr>
          <w:rFonts w:asciiTheme="minorHAnsi" w:hAnsiTheme="minorHAnsi"/>
          <w:sz w:val="22"/>
          <w:szCs w:val="22"/>
        </w:rPr>
        <w:t xml:space="preserve">Le mandataire du maître d’ouvrage </w:t>
      </w:r>
      <w:r w:rsidRPr="006815E6">
        <w:rPr>
          <w:rFonts w:asciiTheme="minorHAnsi" w:hAnsiTheme="minorHAnsi"/>
          <w:sz w:val="22"/>
          <w:szCs w:val="22"/>
        </w:rPr>
        <w:tab/>
      </w:r>
      <w:r>
        <w:rPr>
          <w:rFonts w:asciiTheme="minorHAnsi" w:hAnsiTheme="minorHAnsi"/>
          <w:sz w:val="22"/>
          <w:szCs w:val="22"/>
        </w:rPr>
        <w:tab/>
      </w:r>
      <w:r w:rsidRPr="006815E6">
        <w:rPr>
          <w:rFonts w:asciiTheme="minorHAnsi" w:hAnsiTheme="minorHAnsi"/>
          <w:sz w:val="22"/>
          <w:szCs w:val="22"/>
        </w:rPr>
        <w:t xml:space="preserve">Le titulaire (le représentant de l’entreprise) </w:t>
      </w:r>
    </w:p>
    <w:p w14:paraId="66FE1564" w14:textId="77777777" w:rsidR="006815E6" w:rsidRPr="006815E6" w:rsidRDefault="006815E6" w:rsidP="006815E6">
      <w:pPr>
        <w:pStyle w:val="Default"/>
        <w:jc w:val="both"/>
        <w:rPr>
          <w:rFonts w:asciiTheme="minorHAnsi" w:hAnsiTheme="minorHAnsi"/>
          <w:sz w:val="22"/>
          <w:szCs w:val="22"/>
        </w:rPr>
      </w:pPr>
    </w:p>
    <w:p w14:paraId="3C87887A" w14:textId="77777777" w:rsidR="006815E6" w:rsidRDefault="006815E6" w:rsidP="006815E6">
      <w:pPr>
        <w:rPr>
          <w:rFonts w:cs="Tahoma"/>
          <w:color w:val="000000"/>
        </w:rPr>
      </w:pPr>
    </w:p>
    <w:p w14:paraId="368B806B" w14:textId="77777777" w:rsidR="006815E6" w:rsidRDefault="006815E6" w:rsidP="006815E6">
      <w:pPr>
        <w:rPr>
          <w:rFonts w:cs="Tahoma"/>
          <w:color w:val="000000"/>
        </w:rPr>
      </w:pPr>
    </w:p>
    <w:p w14:paraId="20CA6962" w14:textId="77777777" w:rsidR="006815E6" w:rsidRDefault="006815E6">
      <w:pPr>
        <w:rPr>
          <w:rFonts w:cs="Tahoma"/>
          <w:color w:val="000000"/>
        </w:rPr>
      </w:pPr>
      <w:r>
        <w:rPr>
          <w:rFonts w:cs="Tahoma"/>
          <w:color w:val="000000"/>
        </w:rPr>
        <w:br w:type="page"/>
      </w:r>
    </w:p>
    <w:p w14:paraId="10398648" w14:textId="77777777" w:rsidR="00045241" w:rsidRPr="006815E6" w:rsidRDefault="00045241" w:rsidP="00313465">
      <w:pPr>
        <w:pStyle w:val="Titre1"/>
        <w:keepNext/>
        <w:shd w:val="clear" w:color="auto" w:fill="6AA159"/>
        <w:tabs>
          <w:tab w:val="num" w:pos="360"/>
        </w:tabs>
        <w:spacing w:after="60" w:line="240" w:lineRule="auto"/>
        <w:ind w:left="357" w:hanging="357"/>
        <w:rPr>
          <w:rFonts w:asciiTheme="minorHAnsi" w:hAnsiTheme="minorHAnsi"/>
          <w:color w:val="FFFFFF" w:themeColor="background1"/>
        </w:rPr>
      </w:pPr>
      <w:r>
        <w:rPr>
          <w:rFonts w:asciiTheme="minorHAnsi" w:hAnsiTheme="minorHAnsi"/>
          <w:color w:val="FFFFFF" w:themeColor="background1"/>
        </w:rPr>
        <w:lastRenderedPageBreak/>
        <w:t>Annexe 1. Plan de prévention</w:t>
      </w:r>
    </w:p>
    <w:p w14:paraId="09E13C0B" w14:textId="77777777" w:rsidR="00045241" w:rsidRDefault="00045241" w:rsidP="00045241">
      <w:pPr>
        <w:spacing w:after="0"/>
        <w:rPr>
          <w:rFonts w:cs="Tahom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3"/>
        <w:gridCol w:w="4837"/>
      </w:tblGrid>
      <w:tr w:rsidR="006815E6" w:rsidRPr="006815E6" w14:paraId="5278422B" w14:textId="77777777" w:rsidTr="00313465">
        <w:trPr>
          <w:trHeight w:val="510"/>
        </w:trPr>
        <w:tc>
          <w:tcPr>
            <w:tcW w:w="4343" w:type="dxa"/>
            <w:shd w:val="clear" w:color="auto" w:fill="6AA159"/>
            <w:vAlign w:val="center"/>
          </w:tcPr>
          <w:p w14:paraId="20C93B34" w14:textId="77777777" w:rsidR="006815E6" w:rsidRPr="00BB1B0D" w:rsidRDefault="00BB1B0D" w:rsidP="00BB1B0D">
            <w:pPr>
              <w:spacing w:after="0"/>
              <w:jc w:val="center"/>
              <w:rPr>
                <w:rFonts w:cs="Arial"/>
                <w:color w:val="FFFFFF" w:themeColor="background1"/>
                <w:sz w:val="24"/>
                <w:szCs w:val="24"/>
              </w:rPr>
            </w:pPr>
            <w:r w:rsidRPr="00BB1B0D">
              <w:rPr>
                <w:rFonts w:cs="Arial"/>
                <w:b/>
                <w:bCs/>
                <w:color w:val="FFFFFF" w:themeColor="background1"/>
                <w:sz w:val="24"/>
                <w:szCs w:val="24"/>
              </w:rPr>
              <w:t>MAITRE D’OUVRAGE</w:t>
            </w:r>
          </w:p>
        </w:tc>
        <w:tc>
          <w:tcPr>
            <w:tcW w:w="4837" w:type="dxa"/>
            <w:shd w:val="clear" w:color="auto" w:fill="6AA159"/>
            <w:vAlign w:val="center"/>
          </w:tcPr>
          <w:p w14:paraId="62F0FF1F" w14:textId="77777777" w:rsidR="006815E6" w:rsidRPr="00BB1B0D" w:rsidRDefault="00BB1B0D" w:rsidP="00BB1B0D">
            <w:pPr>
              <w:spacing w:after="0"/>
              <w:jc w:val="center"/>
              <w:rPr>
                <w:rFonts w:cs="Arial"/>
                <w:color w:val="FFFFFF" w:themeColor="background1"/>
                <w:sz w:val="24"/>
                <w:szCs w:val="24"/>
              </w:rPr>
            </w:pPr>
            <w:r w:rsidRPr="00BB1B0D">
              <w:rPr>
                <w:rFonts w:cs="Arial"/>
                <w:b/>
                <w:bCs/>
                <w:color w:val="FFFFFF" w:themeColor="background1"/>
                <w:sz w:val="24"/>
                <w:szCs w:val="24"/>
              </w:rPr>
              <w:t>ENTREPRISE</w:t>
            </w:r>
          </w:p>
        </w:tc>
      </w:tr>
      <w:tr w:rsidR="006815E6" w:rsidRPr="006815E6" w14:paraId="3D8FDF47" w14:textId="77777777" w:rsidTr="00BB1B0D">
        <w:tc>
          <w:tcPr>
            <w:tcW w:w="4343" w:type="dxa"/>
          </w:tcPr>
          <w:p w14:paraId="6A8F59C3" w14:textId="77777777" w:rsidR="006815E6" w:rsidRPr="00BB1B0D" w:rsidRDefault="00BB1B0D" w:rsidP="006815E6">
            <w:pPr>
              <w:autoSpaceDE w:val="0"/>
              <w:autoSpaceDN w:val="0"/>
              <w:adjustRightInd w:val="0"/>
              <w:spacing w:after="0"/>
              <w:rPr>
                <w:rFonts w:cs="Arial"/>
                <w:b/>
                <w:bCs/>
              </w:rPr>
            </w:pPr>
            <w:r>
              <w:rPr>
                <w:rFonts w:cs="Arial"/>
                <w:b/>
                <w:bCs/>
              </w:rPr>
              <w:t>Nom</w:t>
            </w:r>
            <w:r w:rsidR="006815E6" w:rsidRPr="00BB1B0D">
              <w:rPr>
                <w:rFonts w:cs="Arial"/>
                <w:b/>
                <w:bCs/>
              </w:rPr>
              <w:t> :</w:t>
            </w:r>
          </w:p>
          <w:p w14:paraId="18738E7F" w14:textId="77777777" w:rsidR="006815E6" w:rsidRPr="00BB1B0D" w:rsidRDefault="006815E6" w:rsidP="006815E6">
            <w:pPr>
              <w:autoSpaceDE w:val="0"/>
              <w:autoSpaceDN w:val="0"/>
              <w:adjustRightInd w:val="0"/>
              <w:spacing w:after="0"/>
              <w:rPr>
                <w:rFonts w:cs="Arial"/>
              </w:rPr>
            </w:pPr>
          </w:p>
          <w:p w14:paraId="242E4CE5" w14:textId="77777777" w:rsidR="006815E6" w:rsidRPr="00BB1B0D" w:rsidRDefault="006815E6" w:rsidP="006815E6">
            <w:pPr>
              <w:autoSpaceDE w:val="0"/>
              <w:autoSpaceDN w:val="0"/>
              <w:adjustRightInd w:val="0"/>
              <w:spacing w:after="0"/>
              <w:rPr>
                <w:rFonts w:cs="Arial"/>
              </w:rPr>
            </w:pPr>
            <w:r w:rsidRPr="00BB1B0D">
              <w:rPr>
                <w:rFonts w:cs="Arial"/>
              </w:rPr>
              <w:t xml:space="preserve">Représentée par </w:t>
            </w:r>
          </w:p>
          <w:p w14:paraId="1F48ADDB" w14:textId="77777777" w:rsidR="006815E6" w:rsidRPr="00BB1B0D" w:rsidRDefault="006815E6" w:rsidP="006815E6">
            <w:pPr>
              <w:autoSpaceDE w:val="0"/>
              <w:autoSpaceDN w:val="0"/>
              <w:adjustRightInd w:val="0"/>
              <w:spacing w:after="0"/>
              <w:rPr>
                <w:rFonts w:cs="Arial"/>
              </w:rPr>
            </w:pPr>
            <w:r w:rsidRPr="00BB1B0D">
              <w:rPr>
                <w:rFonts w:cs="Arial"/>
              </w:rPr>
              <w:t>En qualité de : ……………………..</w:t>
            </w:r>
          </w:p>
          <w:p w14:paraId="42427B08" w14:textId="77777777" w:rsidR="006815E6" w:rsidRPr="00BB1B0D" w:rsidRDefault="006815E6" w:rsidP="006815E6">
            <w:pPr>
              <w:autoSpaceDE w:val="0"/>
              <w:autoSpaceDN w:val="0"/>
              <w:adjustRightInd w:val="0"/>
              <w:spacing w:after="0"/>
              <w:rPr>
                <w:rFonts w:cs="Arial"/>
              </w:rPr>
            </w:pPr>
            <w:r w:rsidRPr="00BB1B0D">
              <w:rPr>
                <w:rFonts w:cs="Arial"/>
              </w:rPr>
              <w:t xml:space="preserve">Tél. : …… </w:t>
            </w:r>
          </w:p>
          <w:p w14:paraId="0B76BEE5" w14:textId="77777777" w:rsidR="006815E6" w:rsidRPr="00BB1B0D" w:rsidRDefault="006815E6" w:rsidP="00BB1B0D">
            <w:pPr>
              <w:autoSpaceDE w:val="0"/>
              <w:autoSpaceDN w:val="0"/>
              <w:adjustRightInd w:val="0"/>
              <w:spacing w:after="0"/>
              <w:rPr>
                <w:rFonts w:cs="Arial"/>
              </w:rPr>
            </w:pPr>
          </w:p>
        </w:tc>
        <w:tc>
          <w:tcPr>
            <w:tcW w:w="4837" w:type="dxa"/>
          </w:tcPr>
          <w:p w14:paraId="65861AA0" w14:textId="77777777" w:rsidR="006815E6" w:rsidRPr="00BB1B0D" w:rsidRDefault="006815E6" w:rsidP="006815E6">
            <w:pPr>
              <w:autoSpaceDE w:val="0"/>
              <w:autoSpaceDN w:val="0"/>
              <w:adjustRightInd w:val="0"/>
              <w:spacing w:after="0"/>
              <w:rPr>
                <w:rFonts w:cs="Arial"/>
                <w:b/>
                <w:bCs/>
              </w:rPr>
            </w:pPr>
            <w:r w:rsidRPr="00BB1B0D">
              <w:rPr>
                <w:rFonts w:cs="Arial"/>
                <w:b/>
                <w:bCs/>
              </w:rPr>
              <w:t>Coordonnées :</w:t>
            </w:r>
          </w:p>
          <w:p w14:paraId="64B8583F" w14:textId="77777777" w:rsidR="006815E6" w:rsidRPr="00BB1B0D" w:rsidRDefault="006815E6" w:rsidP="006815E6">
            <w:pPr>
              <w:numPr>
                <w:ilvl w:val="0"/>
                <w:numId w:val="29"/>
              </w:numPr>
              <w:autoSpaceDE w:val="0"/>
              <w:autoSpaceDN w:val="0"/>
              <w:adjustRightInd w:val="0"/>
              <w:spacing w:after="0" w:line="240" w:lineRule="auto"/>
              <w:rPr>
                <w:rFonts w:cs="Arial"/>
                <w:b/>
                <w:bCs/>
              </w:rPr>
            </w:pPr>
            <w:r w:rsidRPr="00BB1B0D">
              <w:rPr>
                <w:rFonts w:cs="Arial"/>
                <w:b/>
                <w:bCs/>
              </w:rPr>
              <w:t>Nom :</w:t>
            </w:r>
          </w:p>
          <w:p w14:paraId="0F1E46DA" w14:textId="77777777" w:rsidR="006815E6" w:rsidRPr="00BB1B0D" w:rsidRDefault="006815E6" w:rsidP="006815E6">
            <w:pPr>
              <w:numPr>
                <w:ilvl w:val="0"/>
                <w:numId w:val="29"/>
              </w:numPr>
              <w:autoSpaceDE w:val="0"/>
              <w:autoSpaceDN w:val="0"/>
              <w:adjustRightInd w:val="0"/>
              <w:spacing w:after="0" w:line="240" w:lineRule="auto"/>
              <w:rPr>
                <w:rFonts w:cs="Arial"/>
                <w:b/>
                <w:bCs/>
              </w:rPr>
            </w:pPr>
            <w:r w:rsidRPr="00BB1B0D">
              <w:rPr>
                <w:rFonts w:cs="Arial"/>
                <w:b/>
                <w:bCs/>
              </w:rPr>
              <w:t xml:space="preserve">Adresse : </w:t>
            </w:r>
          </w:p>
          <w:p w14:paraId="1790C422" w14:textId="77777777" w:rsidR="006815E6" w:rsidRPr="00BB1B0D" w:rsidRDefault="006815E6" w:rsidP="006815E6">
            <w:pPr>
              <w:numPr>
                <w:ilvl w:val="0"/>
                <w:numId w:val="29"/>
              </w:numPr>
              <w:autoSpaceDE w:val="0"/>
              <w:autoSpaceDN w:val="0"/>
              <w:adjustRightInd w:val="0"/>
              <w:spacing w:after="0" w:line="240" w:lineRule="auto"/>
              <w:rPr>
                <w:rFonts w:cs="Arial"/>
                <w:b/>
                <w:bCs/>
              </w:rPr>
            </w:pPr>
            <w:r w:rsidRPr="00BB1B0D">
              <w:rPr>
                <w:rFonts w:cs="Arial"/>
                <w:b/>
                <w:bCs/>
              </w:rPr>
              <w:t xml:space="preserve">Tél : </w:t>
            </w:r>
          </w:p>
          <w:p w14:paraId="27C102E7" w14:textId="77777777" w:rsidR="006815E6" w:rsidRPr="00BB1B0D" w:rsidRDefault="006815E6" w:rsidP="006815E6">
            <w:pPr>
              <w:numPr>
                <w:ilvl w:val="0"/>
                <w:numId w:val="29"/>
              </w:numPr>
              <w:autoSpaceDE w:val="0"/>
              <w:autoSpaceDN w:val="0"/>
              <w:adjustRightInd w:val="0"/>
              <w:spacing w:after="0" w:line="240" w:lineRule="auto"/>
              <w:rPr>
                <w:rFonts w:cs="Arial"/>
                <w:b/>
                <w:bCs/>
              </w:rPr>
            </w:pPr>
            <w:r w:rsidRPr="00BB1B0D">
              <w:rPr>
                <w:rFonts w:cs="Arial"/>
                <w:b/>
                <w:bCs/>
              </w:rPr>
              <w:t xml:space="preserve">Fax : </w:t>
            </w:r>
          </w:p>
          <w:p w14:paraId="32991463" w14:textId="77777777" w:rsidR="006815E6" w:rsidRPr="00BB1B0D" w:rsidRDefault="006815E6" w:rsidP="006815E6">
            <w:pPr>
              <w:autoSpaceDE w:val="0"/>
              <w:autoSpaceDN w:val="0"/>
              <w:adjustRightInd w:val="0"/>
              <w:spacing w:after="0"/>
              <w:ind w:left="360"/>
              <w:rPr>
                <w:rFonts w:cs="Arial"/>
                <w:b/>
                <w:bCs/>
              </w:rPr>
            </w:pPr>
          </w:p>
          <w:p w14:paraId="35AFE3D8" w14:textId="77777777" w:rsidR="006815E6" w:rsidRPr="00BB1B0D" w:rsidRDefault="006815E6" w:rsidP="006815E6">
            <w:pPr>
              <w:spacing w:after="0"/>
              <w:rPr>
                <w:rFonts w:cs="Arial"/>
              </w:rPr>
            </w:pPr>
            <w:r w:rsidRPr="00BB1B0D">
              <w:rPr>
                <w:rFonts w:cs="Arial"/>
              </w:rPr>
              <w:t xml:space="preserve">Représentée par </w:t>
            </w:r>
          </w:p>
          <w:p w14:paraId="37C4B30E" w14:textId="77777777" w:rsidR="006815E6" w:rsidRPr="00BB1B0D" w:rsidRDefault="006815E6" w:rsidP="006815E6">
            <w:pPr>
              <w:spacing w:after="0"/>
              <w:rPr>
                <w:rFonts w:cs="Arial"/>
              </w:rPr>
            </w:pPr>
            <w:r w:rsidRPr="00BB1B0D">
              <w:rPr>
                <w:rFonts w:cs="Arial"/>
              </w:rPr>
              <w:t xml:space="preserve">En qualité de : </w:t>
            </w:r>
          </w:p>
          <w:p w14:paraId="1015F4E8" w14:textId="77777777" w:rsidR="006815E6" w:rsidRPr="00BB1B0D" w:rsidRDefault="006815E6" w:rsidP="006815E6">
            <w:pPr>
              <w:spacing w:after="0"/>
              <w:rPr>
                <w:rFonts w:cs="Arial"/>
              </w:rPr>
            </w:pPr>
            <w:r w:rsidRPr="00BB1B0D">
              <w:rPr>
                <w:rFonts w:cs="Arial"/>
              </w:rPr>
              <w:t xml:space="preserve">Tél. : </w:t>
            </w:r>
          </w:p>
          <w:p w14:paraId="3561336F" w14:textId="77777777" w:rsidR="006815E6" w:rsidRPr="00BB1B0D" w:rsidRDefault="006815E6" w:rsidP="006815E6">
            <w:pPr>
              <w:spacing w:after="0"/>
              <w:rPr>
                <w:rFonts w:cs="Arial"/>
              </w:rPr>
            </w:pPr>
          </w:p>
          <w:p w14:paraId="6CFF0A47" w14:textId="77777777" w:rsidR="006815E6" w:rsidRPr="00BB1B0D" w:rsidRDefault="006815E6" w:rsidP="006815E6">
            <w:pPr>
              <w:spacing w:after="0"/>
              <w:rPr>
                <w:rFonts w:cs="Arial"/>
              </w:rPr>
            </w:pPr>
            <w:r w:rsidRPr="00BB1B0D">
              <w:rPr>
                <w:rFonts w:cs="Arial"/>
              </w:rPr>
              <w:t>Personne ayant autorité sur le chantier :</w:t>
            </w:r>
          </w:p>
          <w:p w14:paraId="0F3A47A6" w14:textId="77777777" w:rsidR="006815E6" w:rsidRPr="00BB1B0D" w:rsidRDefault="006815E6" w:rsidP="006815E6">
            <w:pPr>
              <w:spacing w:after="0"/>
              <w:rPr>
                <w:rFonts w:cs="Arial"/>
              </w:rPr>
            </w:pPr>
            <w:r w:rsidRPr="00BB1B0D">
              <w:rPr>
                <w:rFonts w:cs="Arial"/>
              </w:rPr>
              <w:t xml:space="preserve">M. </w:t>
            </w:r>
            <w:proofErr w:type="spellStart"/>
            <w:r w:rsidRPr="00BB1B0D">
              <w:rPr>
                <w:rFonts w:cs="Arial"/>
              </w:rPr>
              <w:t>xxxxxx</w:t>
            </w:r>
            <w:proofErr w:type="spellEnd"/>
            <w:r w:rsidRPr="00BB1B0D">
              <w:rPr>
                <w:rFonts w:cs="Arial"/>
              </w:rPr>
              <w:t xml:space="preserve"> ………………………………</w:t>
            </w:r>
          </w:p>
          <w:p w14:paraId="49DB568A" w14:textId="77777777" w:rsidR="006815E6" w:rsidRPr="00BB1B0D" w:rsidRDefault="006815E6" w:rsidP="006815E6">
            <w:pPr>
              <w:spacing w:after="0"/>
              <w:rPr>
                <w:rFonts w:cs="Arial"/>
              </w:rPr>
            </w:pPr>
            <w:r w:rsidRPr="00BB1B0D">
              <w:rPr>
                <w:rFonts w:cs="Arial"/>
              </w:rPr>
              <w:t>Responsable sécurité sur chantier :</w:t>
            </w:r>
          </w:p>
          <w:p w14:paraId="7E93BE8D" w14:textId="77777777" w:rsidR="006815E6" w:rsidRPr="00BB1B0D" w:rsidRDefault="006815E6" w:rsidP="006815E6">
            <w:pPr>
              <w:spacing w:after="0"/>
              <w:rPr>
                <w:rFonts w:cs="Arial"/>
              </w:rPr>
            </w:pPr>
            <w:r w:rsidRPr="00BB1B0D">
              <w:rPr>
                <w:rFonts w:cs="Arial"/>
              </w:rPr>
              <w:t xml:space="preserve">M. </w:t>
            </w:r>
            <w:proofErr w:type="spellStart"/>
            <w:r w:rsidRPr="00BB1B0D">
              <w:rPr>
                <w:rFonts w:cs="Arial"/>
              </w:rPr>
              <w:t>xxxxxx</w:t>
            </w:r>
            <w:proofErr w:type="spellEnd"/>
            <w:r w:rsidRPr="00BB1B0D">
              <w:rPr>
                <w:rFonts w:cs="Arial"/>
              </w:rPr>
              <w:t xml:space="preserve"> ………………………………</w:t>
            </w:r>
          </w:p>
          <w:p w14:paraId="05021FF0" w14:textId="77777777" w:rsidR="006815E6" w:rsidRPr="00BB1B0D" w:rsidRDefault="00BB1B0D" w:rsidP="00CA7AE2">
            <w:pPr>
              <w:spacing w:after="0"/>
              <w:rPr>
                <w:rFonts w:cs="Arial"/>
              </w:rPr>
            </w:pPr>
            <w:r w:rsidRPr="00BB1B0D">
              <w:rPr>
                <w:rFonts w:cs="Arial"/>
              </w:rPr>
              <w:t>E</w:t>
            </w:r>
            <w:r w:rsidR="006815E6" w:rsidRPr="00BB1B0D">
              <w:rPr>
                <w:rFonts w:cs="Arial"/>
              </w:rPr>
              <w:t xml:space="preserve">ffectif moyen : </w:t>
            </w:r>
            <w:r w:rsidRPr="00BB1B0D">
              <w:rPr>
                <w:rFonts w:cs="Arial"/>
              </w:rPr>
              <w:t>xx</w:t>
            </w:r>
            <w:r w:rsidR="00CA7AE2">
              <w:rPr>
                <w:rFonts w:cs="Arial"/>
              </w:rPr>
              <w:t xml:space="preserve"> personnes </w:t>
            </w:r>
          </w:p>
        </w:tc>
      </w:tr>
    </w:tbl>
    <w:p w14:paraId="53757D42" w14:textId="77777777" w:rsidR="006815E6" w:rsidRPr="006815E6" w:rsidRDefault="006815E6" w:rsidP="00CA7AE2">
      <w:pPr>
        <w:spacing w:after="0"/>
        <w:rPr>
          <w:rFonts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8"/>
        <w:gridCol w:w="657"/>
        <w:gridCol w:w="783"/>
        <w:gridCol w:w="3792"/>
      </w:tblGrid>
      <w:tr w:rsidR="006815E6" w:rsidRPr="006815E6" w14:paraId="5D8B88FD" w14:textId="77777777" w:rsidTr="00313465">
        <w:trPr>
          <w:trHeight w:val="654"/>
        </w:trPr>
        <w:tc>
          <w:tcPr>
            <w:tcW w:w="9180" w:type="dxa"/>
            <w:gridSpan w:val="4"/>
            <w:shd w:val="clear" w:color="auto" w:fill="6AA159"/>
            <w:vAlign w:val="center"/>
          </w:tcPr>
          <w:p w14:paraId="5D533E57" w14:textId="77777777" w:rsidR="006815E6" w:rsidRPr="00BB1B0D" w:rsidRDefault="00BB1B0D" w:rsidP="00BB1B0D">
            <w:pPr>
              <w:spacing w:after="0"/>
              <w:jc w:val="center"/>
              <w:rPr>
                <w:rFonts w:cs="Arial"/>
                <w:sz w:val="24"/>
                <w:szCs w:val="24"/>
              </w:rPr>
            </w:pPr>
            <w:r>
              <w:rPr>
                <w:rFonts w:cs="Arial"/>
                <w:b/>
                <w:bCs/>
                <w:color w:val="FFFFFF" w:themeColor="background1"/>
                <w:sz w:val="24"/>
                <w:szCs w:val="24"/>
              </w:rPr>
              <w:t>TRAVAUX À RÉ</w:t>
            </w:r>
            <w:r w:rsidRPr="00BB1B0D">
              <w:rPr>
                <w:rFonts w:cs="Arial"/>
                <w:b/>
                <w:bCs/>
                <w:color w:val="FFFFFF" w:themeColor="background1"/>
                <w:sz w:val="24"/>
                <w:szCs w:val="24"/>
              </w:rPr>
              <w:t>ALISER</w:t>
            </w:r>
          </w:p>
        </w:tc>
      </w:tr>
      <w:tr w:rsidR="006815E6" w:rsidRPr="006815E6" w14:paraId="41BD4031" w14:textId="77777777" w:rsidTr="00BB1B0D">
        <w:trPr>
          <w:trHeight w:val="522"/>
        </w:trPr>
        <w:tc>
          <w:tcPr>
            <w:tcW w:w="9180" w:type="dxa"/>
            <w:gridSpan w:val="4"/>
          </w:tcPr>
          <w:p w14:paraId="4D1335A4" w14:textId="77777777" w:rsidR="006815E6" w:rsidRPr="00BB1B0D" w:rsidRDefault="006815E6" w:rsidP="00766BEE">
            <w:pPr>
              <w:rPr>
                <w:rFonts w:cs="Arial"/>
              </w:rPr>
            </w:pPr>
            <w:r w:rsidRPr="00BB1B0D">
              <w:rPr>
                <w:rFonts w:cs="Arial"/>
              </w:rPr>
              <w:t>Nature des travaux :</w:t>
            </w:r>
          </w:p>
          <w:p w14:paraId="74FDA559" w14:textId="77777777" w:rsidR="006815E6" w:rsidRPr="00BB1B0D" w:rsidRDefault="006815E6" w:rsidP="00BB1B0D">
            <w:pPr>
              <w:spacing w:after="0" w:line="240" w:lineRule="auto"/>
              <w:rPr>
                <w:rFonts w:cs="Arial"/>
              </w:rPr>
            </w:pPr>
          </w:p>
        </w:tc>
      </w:tr>
      <w:tr w:rsidR="006815E6" w:rsidRPr="006815E6" w14:paraId="1C21C048" w14:textId="77777777" w:rsidTr="00BB1B0D">
        <w:trPr>
          <w:trHeight w:val="2211"/>
        </w:trPr>
        <w:tc>
          <w:tcPr>
            <w:tcW w:w="4605" w:type="dxa"/>
            <w:gridSpan w:val="2"/>
          </w:tcPr>
          <w:p w14:paraId="14547131" w14:textId="77777777" w:rsidR="006815E6" w:rsidRPr="00BB1B0D" w:rsidRDefault="006815E6" w:rsidP="00766BEE">
            <w:pPr>
              <w:rPr>
                <w:rFonts w:cs="Arial"/>
              </w:rPr>
            </w:pPr>
            <w:r w:rsidRPr="00BB1B0D">
              <w:rPr>
                <w:rFonts w:cs="Arial"/>
              </w:rPr>
              <w:t>Lieu d’intervention :</w:t>
            </w:r>
          </w:p>
          <w:p w14:paraId="06873308" w14:textId="77777777" w:rsidR="006815E6" w:rsidRPr="00BB1B0D" w:rsidRDefault="006815E6" w:rsidP="00766BEE">
            <w:pPr>
              <w:rPr>
                <w:rFonts w:cs="Arial"/>
              </w:rPr>
            </w:pPr>
          </w:p>
        </w:tc>
        <w:tc>
          <w:tcPr>
            <w:tcW w:w="4575" w:type="dxa"/>
            <w:gridSpan w:val="2"/>
          </w:tcPr>
          <w:p w14:paraId="0BBD5F4D" w14:textId="77777777" w:rsidR="006815E6" w:rsidRPr="00BB1B0D" w:rsidRDefault="006815E6" w:rsidP="00766BEE">
            <w:pPr>
              <w:autoSpaceDE w:val="0"/>
              <w:autoSpaceDN w:val="0"/>
              <w:adjustRightInd w:val="0"/>
              <w:rPr>
                <w:rFonts w:cs="Arial"/>
              </w:rPr>
            </w:pPr>
            <w:r w:rsidRPr="00BB1B0D">
              <w:rPr>
                <w:rFonts w:cs="Arial"/>
              </w:rPr>
              <w:t xml:space="preserve">N° du marché : </w:t>
            </w:r>
          </w:p>
          <w:p w14:paraId="7AFDB295" w14:textId="77777777" w:rsidR="006815E6" w:rsidRPr="00BB1B0D" w:rsidRDefault="006815E6" w:rsidP="00766BEE">
            <w:pPr>
              <w:autoSpaceDE w:val="0"/>
              <w:autoSpaceDN w:val="0"/>
              <w:adjustRightInd w:val="0"/>
              <w:rPr>
                <w:rFonts w:cs="Arial"/>
              </w:rPr>
            </w:pPr>
            <w:r w:rsidRPr="00BB1B0D">
              <w:rPr>
                <w:rFonts w:cs="Arial"/>
              </w:rPr>
              <w:t>Début des travaux :</w:t>
            </w:r>
          </w:p>
          <w:p w14:paraId="71B9055F" w14:textId="77777777" w:rsidR="006815E6" w:rsidRPr="00BB1B0D" w:rsidRDefault="006815E6" w:rsidP="00766BEE">
            <w:pPr>
              <w:autoSpaceDE w:val="0"/>
              <w:autoSpaceDN w:val="0"/>
              <w:adjustRightInd w:val="0"/>
              <w:rPr>
                <w:rFonts w:cs="Arial"/>
              </w:rPr>
            </w:pPr>
            <w:r w:rsidRPr="00BB1B0D">
              <w:rPr>
                <w:rFonts w:cs="Arial"/>
              </w:rPr>
              <w:t>Fin des travaux :</w:t>
            </w:r>
          </w:p>
          <w:p w14:paraId="62100878" w14:textId="77777777" w:rsidR="006815E6" w:rsidRPr="00BB1B0D" w:rsidRDefault="006815E6" w:rsidP="00766BEE">
            <w:pPr>
              <w:rPr>
                <w:rFonts w:cs="Arial"/>
              </w:rPr>
            </w:pPr>
            <w:r w:rsidRPr="00BB1B0D">
              <w:rPr>
                <w:rFonts w:cs="Arial"/>
              </w:rPr>
              <w:t>Nombre d’heures estimées :</w:t>
            </w:r>
          </w:p>
        </w:tc>
      </w:tr>
      <w:tr w:rsidR="00BB1B0D" w:rsidRPr="006815E6" w14:paraId="3471F3DF" w14:textId="77777777" w:rsidTr="00BB1B0D">
        <w:trPr>
          <w:trHeight w:val="216"/>
        </w:trPr>
        <w:tc>
          <w:tcPr>
            <w:tcW w:w="9180" w:type="dxa"/>
            <w:gridSpan w:val="4"/>
          </w:tcPr>
          <w:p w14:paraId="55DA5815" w14:textId="77777777" w:rsidR="00BB1B0D" w:rsidRPr="00BB1B0D" w:rsidRDefault="00BB1B0D" w:rsidP="00BB1B0D">
            <w:pPr>
              <w:autoSpaceDE w:val="0"/>
              <w:autoSpaceDN w:val="0"/>
              <w:adjustRightInd w:val="0"/>
              <w:spacing w:after="0"/>
              <w:rPr>
                <w:rFonts w:cs="Arial"/>
              </w:rPr>
            </w:pPr>
          </w:p>
        </w:tc>
      </w:tr>
      <w:tr w:rsidR="006815E6" w:rsidRPr="006815E6" w14:paraId="74579756" w14:textId="77777777" w:rsidTr="00313465">
        <w:trPr>
          <w:trHeight w:val="444"/>
        </w:trPr>
        <w:tc>
          <w:tcPr>
            <w:tcW w:w="9180" w:type="dxa"/>
            <w:gridSpan w:val="4"/>
            <w:shd w:val="clear" w:color="auto" w:fill="6AA159"/>
            <w:vAlign w:val="center"/>
          </w:tcPr>
          <w:p w14:paraId="12A58E7A" w14:textId="77777777" w:rsidR="006815E6" w:rsidRPr="00BB1B0D" w:rsidRDefault="006815E6" w:rsidP="00BB1B0D">
            <w:pPr>
              <w:spacing w:after="0"/>
              <w:jc w:val="center"/>
              <w:rPr>
                <w:rFonts w:cs="Arial"/>
                <w:sz w:val="24"/>
                <w:szCs w:val="24"/>
              </w:rPr>
            </w:pPr>
            <w:r w:rsidRPr="00BB1B0D">
              <w:rPr>
                <w:rFonts w:cs="Arial"/>
                <w:b/>
                <w:bCs/>
                <w:color w:val="FFFFFF" w:themeColor="background1"/>
                <w:sz w:val="24"/>
                <w:szCs w:val="24"/>
              </w:rPr>
              <w:t>ORGANISATION DES SECOURS</w:t>
            </w:r>
          </w:p>
        </w:tc>
      </w:tr>
      <w:tr w:rsidR="006815E6" w:rsidRPr="006815E6" w14:paraId="0179ABB4" w14:textId="77777777" w:rsidTr="00BB1B0D">
        <w:tc>
          <w:tcPr>
            <w:tcW w:w="3948" w:type="dxa"/>
            <w:vMerge w:val="restart"/>
            <w:shd w:val="clear" w:color="auto" w:fill="auto"/>
            <w:vAlign w:val="center"/>
          </w:tcPr>
          <w:p w14:paraId="5F55C736" w14:textId="77777777" w:rsidR="006815E6" w:rsidRPr="00BB1B0D" w:rsidRDefault="00BB1B0D" w:rsidP="00BB1B0D">
            <w:pPr>
              <w:rPr>
                <w:rFonts w:cs="Arial"/>
              </w:rPr>
            </w:pPr>
            <w:r w:rsidRPr="00BB1B0D">
              <w:rPr>
                <w:rFonts w:cs="Arial"/>
                <w:b/>
                <w:bCs/>
              </w:rPr>
              <w:t>S</w:t>
            </w:r>
            <w:r w:rsidR="006815E6" w:rsidRPr="00BB1B0D">
              <w:rPr>
                <w:rFonts w:cs="Arial"/>
                <w:b/>
                <w:bCs/>
              </w:rPr>
              <w:t xml:space="preserve">ervice </w:t>
            </w:r>
            <w:r w:rsidRPr="00BB1B0D">
              <w:rPr>
                <w:rFonts w:cs="Arial"/>
                <w:b/>
                <w:bCs/>
              </w:rPr>
              <w:t>spécifique au projet</w:t>
            </w:r>
          </w:p>
        </w:tc>
        <w:tc>
          <w:tcPr>
            <w:tcW w:w="1440" w:type="dxa"/>
            <w:gridSpan w:val="2"/>
            <w:vAlign w:val="center"/>
          </w:tcPr>
          <w:p w14:paraId="78C83DF4" w14:textId="77777777" w:rsidR="006815E6" w:rsidRPr="00BB1B0D" w:rsidRDefault="006815E6" w:rsidP="00BB1B0D">
            <w:pPr>
              <w:rPr>
                <w:rFonts w:cs="Arial"/>
              </w:rPr>
            </w:pPr>
            <w:r w:rsidRPr="00BB1B0D">
              <w:rPr>
                <w:rFonts w:cs="Arial"/>
              </w:rPr>
              <w:t>Nom</w:t>
            </w:r>
          </w:p>
        </w:tc>
        <w:tc>
          <w:tcPr>
            <w:tcW w:w="3792" w:type="dxa"/>
            <w:vAlign w:val="center"/>
          </w:tcPr>
          <w:p w14:paraId="34FDA397" w14:textId="77777777" w:rsidR="006815E6" w:rsidRPr="00BB1B0D" w:rsidRDefault="006815E6" w:rsidP="00BB1B0D">
            <w:pPr>
              <w:rPr>
                <w:rFonts w:cs="Arial"/>
              </w:rPr>
            </w:pPr>
            <w:r w:rsidRPr="00BB1B0D">
              <w:rPr>
                <w:rFonts w:cs="Arial"/>
              </w:rPr>
              <w:t>Téléphone</w:t>
            </w:r>
          </w:p>
        </w:tc>
      </w:tr>
      <w:tr w:rsidR="006815E6" w:rsidRPr="006815E6" w14:paraId="5579427E" w14:textId="77777777" w:rsidTr="00BB1B0D">
        <w:trPr>
          <w:trHeight w:val="493"/>
        </w:trPr>
        <w:tc>
          <w:tcPr>
            <w:tcW w:w="3948" w:type="dxa"/>
            <w:vMerge/>
            <w:vAlign w:val="center"/>
          </w:tcPr>
          <w:p w14:paraId="33BCD5AF" w14:textId="77777777" w:rsidR="006815E6" w:rsidRPr="00BB1B0D" w:rsidRDefault="006815E6" w:rsidP="00BB1B0D">
            <w:pPr>
              <w:rPr>
                <w:rFonts w:cs="Arial"/>
              </w:rPr>
            </w:pPr>
          </w:p>
        </w:tc>
        <w:tc>
          <w:tcPr>
            <w:tcW w:w="1440" w:type="dxa"/>
            <w:gridSpan w:val="2"/>
            <w:vAlign w:val="center"/>
          </w:tcPr>
          <w:p w14:paraId="6E5E6461" w14:textId="77777777" w:rsidR="006815E6" w:rsidRPr="00BB1B0D" w:rsidRDefault="006815E6" w:rsidP="00BB1B0D">
            <w:pPr>
              <w:rPr>
                <w:rFonts w:cs="Arial"/>
                <w:b/>
                <w:bCs/>
              </w:rPr>
            </w:pPr>
          </w:p>
        </w:tc>
        <w:tc>
          <w:tcPr>
            <w:tcW w:w="3792" w:type="dxa"/>
            <w:vAlign w:val="center"/>
          </w:tcPr>
          <w:p w14:paraId="363DBF5C" w14:textId="77777777" w:rsidR="006815E6" w:rsidRPr="00BB1B0D" w:rsidRDefault="00BB1B0D" w:rsidP="00BB1B0D">
            <w:pPr>
              <w:spacing w:before="20" w:after="20"/>
              <w:rPr>
                <w:rFonts w:cs="Arial"/>
              </w:rPr>
            </w:pPr>
            <w:r w:rsidRPr="00BB1B0D">
              <w:rPr>
                <w:rFonts w:cs="Arial"/>
              </w:rPr>
              <w:t>Fixe</w:t>
            </w:r>
            <w:r w:rsidR="006815E6" w:rsidRPr="00BB1B0D">
              <w:rPr>
                <w:rFonts w:cs="Arial"/>
              </w:rPr>
              <w:t xml:space="preserve"> :</w:t>
            </w:r>
          </w:p>
          <w:p w14:paraId="79E2EDAE" w14:textId="77777777" w:rsidR="006815E6" w:rsidRPr="00BB1B0D" w:rsidRDefault="006815E6" w:rsidP="00BB1B0D">
            <w:pPr>
              <w:spacing w:before="20" w:after="20"/>
              <w:rPr>
                <w:rFonts w:cs="Arial"/>
                <w:bCs/>
              </w:rPr>
            </w:pPr>
            <w:r w:rsidRPr="00BB1B0D">
              <w:rPr>
                <w:rFonts w:cs="Arial"/>
                <w:bCs/>
              </w:rPr>
              <w:t>GSM :</w:t>
            </w:r>
          </w:p>
          <w:p w14:paraId="11C5346F" w14:textId="77777777" w:rsidR="006815E6" w:rsidRPr="00BB1B0D" w:rsidRDefault="00BB1B0D" w:rsidP="00BB1B0D">
            <w:pPr>
              <w:spacing w:before="20" w:after="20"/>
              <w:rPr>
                <w:rFonts w:cs="Arial"/>
              </w:rPr>
            </w:pPr>
            <w:r w:rsidRPr="00BB1B0D">
              <w:rPr>
                <w:rFonts w:cs="Arial"/>
              </w:rPr>
              <w:t>Autres :</w:t>
            </w:r>
          </w:p>
        </w:tc>
      </w:tr>
      <w:tr w:rsidR="006815E6" w:rsidRPr="006815E6" w14:paraId="078F90DE" w14:textId="77777777" w:rsidTr="00BB1B0D">
        <w:trPr>
          <w:trHeight w:val="201"/>
        </w:trPr>
        <w:tc>
          <w:tcPr>
            <w:tcW w:w="3948" w:type="dxa"/>
            <w:vMerge w:val="restart"/>
            <w:vAlign w:val="center"/>
          </w:tcPr>
          <w:p w14:paraId="27F8B025" w14:textId="77777777" w:rsidR="006815E6" w:rsidRPr="00BB1B0D" w:rsidRDefault="006815E6" w:rsidP="00BB1B0D">
            <w:pPr>
              <w:rPr>
                <w:rFonts w:cs="Arial"/>
              </w:rPr>
            </w:pPr>
            <w:r w:rsidRPr="00BB1B0D">
              <w:rPr>
                <w:rFonts w:cs="Arial"/>
                <w:b/>
                <w:bCs/>
              </w:rPr>
              <w:t>Centre hospitalier conventionné avec l’entreprise</w:t>
            </w:r>
          </w:p>
        </w:tc>
        <w:tc>
          <w:tcPr>
            <w:tcW w:w="1440" w:type="dxa"/>
            <w:gridSpan w:val="2"/>
            <w:vAlign w:val="center"/>
          </w:tcPr>
          <w:p w14:paraId="0A8A4327" w14:textId="77777777" w:rsidR="006815E6" w:rsidRPr="00BB1B0D" w:rsidRDefault="006815E6" w:rsidP="00BB1B0D">
            <w:pPr>
              <w:rPr>
                <w:rFonts w:cs="Arial"/>
              </w:rPr>
            </w:pPr>
            <w:r w:rsidRPr="00BB1B0D">
              <w:rPr>
                <w:rFonts w:cs="Arial"/>
              </w:rPr>
              <w:t>Nom</w:t>
            </w:r>
          </w:p>
        </w:tc>
        <w:tc>
          <w:tcPr>
            <w:tcW w:w="3792" w:type="dxa"/>
            <w:vAlign w:val="center"/>
          </w:tcPr>
          <w:p w14:paraId="753EDC1F" w14:textId="77777777" w:rsidR="006815E6" w:rsidRPr="00BB1B0D" w:rsidRDefault="006815E6" w:rsidP="00BB1B0D">
            <w:pPr>
              <w:rPr>
                <w:rFonts w:cs="Arial"/>
              </w:rPr>
            </w:pPr>
            <w:r w:rsidRPr="00BB1B0D">
              <w:rPr>
                <w:rFonts w:cs="Arial"/>
              </w:rPr>
              <w:t>Téléphone</w:t>
            </w:r>
          </w:p>
        </w:tc>
      </w:tr>
      <w:tr w:rsidR="006815E6" w:rsidRPr="006815E6" w14:paraId="70B68719" w14:textId="77777777" w:rsidTr="00BB1B0D">
        <w:trPr>
          <w:trHeight w:val="840"/>
        </w:trPr>
        <w:tc>
          <w:tcPr>
            <w:tcW w:w="3948" w:type="dxa"/>
            <w:vMerge/>
            <w:vAlign w:val="center"/>
          </w:tcPr>
          <w:p w14:paraId="29B55503" w14:textId="77777777" w:rsidR="006815E6" w:rsidRPr="00BB1B0D" w:rsidRDefault="006815E6" w:rsidP="00BB1B0D">
            <w:pPr>
              <w:autoSpaceDE w:val="0"/>
              <w:autoSpaceDN w:val="0"/>
              <w:adjustRightInd w:val="0"/>
              <w:rPr>
                <w:rFonts w:cs="Arial"/>
                <w:b/>
                <w:bCs/>
              </w:rPr>
            </w:pPr>
          </w:p>
        </w:tc>
        <w:tc>
          <w:tcPr>
            <w:tcW w:w="1440" w:type="dxa"/>
            <w:gridSpan w:val="2"/>
            <w:vAlign w:val="center"/>
          </w:tcPr>
          <w:p w14:paraId="2C8B2F0E" w14:textId="77777777" w:rsidR="006815E6" w:rsidRPr="00BB1B0D" w:rsidRDefault="006815E6" w:rsidP="00BB1B0D">
            <w:pPr>
              <w:rPr>
                <w:rFonts w:cs="Arial"/>
              </w:rPr>
            </w:pPr>
          </w:p>
        </w:tc>
        <w:tc>
          <w:tcPr>
            <w:tcW w:w="3792" w:type="dxa"/>
            <w:vAlign w:val="center"/>
          </w:tcPr>
          <w:p w14:paraId="7298F331" w14:textId="77777777" w:rsidR="006815E6" w:rsidRPr="00BB1B0D" w:rsidRDefault="006815E6" w:rsidP="00BB1B0D">
            <w:pPr>
              <w:rPr>
                <w:rFonts w:cs="Arial"/>
              </w:rPr>
            </w:pPr>
          </w:p>
        </w:tc>
      </w:tr>
    </w:tbl>
    <w:p w14:paraId="2569C44B" w14:textId="77777777" w:rsidR="006815E6" w:rsidRPr="006815E6" w:rsidRDefault="006815E6" w:rsidP="006815E6">
      <w:pPr>
        <w:rPr>
          <w:rFonts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3165"/>
        <w:gridCol w:w="2851"/>
      </w:tblGrid>
      <w:tr w:rsidR="006815E6" w:rsidRPr="006815E6" w14:paraId="33B50DCF" w14:textId="77777777" w:rsidTr="00313465">
        <w:trPr>
          <w:trHeight w:val="526"/>
        </w:trPr>
        <w:tc>
          <w:tcPr>
            <w:tcW w:w="9180" w:type="dxa"/>
            <w:gridSpan w:val="3"/>
            <w:shd w:val="clear" w:color="auto" w:fill="6AA159"/>
          </w:tcPr>
          <w:p w14:paraId="659C2E9C" w14:textId="6C9B5292" w:rsidR="006815E6" w:rsidRPr="00BB1B0D" w:rsidRDefault="00267A42" w:rsidP="00267A42">
            <w:pPr>
              <w:shd w:val="clear" w:color="auto" w:fill="AF200D"/>
              <w:tabs>
                <w:tab w:val="center" w:pos="4482"/>
                <w:tab w:val="right" w:pos="8964"/>
              </w:tabs>
              <w:spacing w:after="0"/>
              <w:rPr>
                <w:rFonts w:cs="Arial"/>
                <w:b/>
                <w:bCs/>
                <w:color w:val="FFFFFF" w:themeColor="background1"/>
                <w:sz w:val="24"/>
                <w:szCs w:val="24"/>
              </w:rPr>
            </w:pPr>
            <w:r>
              <w:rPr>
                <w:rFonts w:cs="Arial"/>
                <w:b/>
                <w:bCs/>
                <w:color w:val="FFFFFF" w:themeColor="background1"/>
                <w:sz w:val="24"/>
                <w:szCs w:val="24"/>
                <w:shd w:val="clear" w:color="auto" w:fill="6AA159"/>
              </w:rPr>
              <w:lastRenderedPageBreak/>
              <w:tab/>
            </w:r>
            <w:r w:rsidR="00BB1B0D" w:rsidRPr="00313465">
              <w:rPr>
                <w:rFonts w:cs="Arial"/>
                <w:b/>
                <w:bCs/>
                <w:color w:val="FFFFFF" w:themeColor="background1"/>
                <w:sz w:val="24"/>
                <w:szCs w:val="24"/>
                <w:shd w:val="clear" w:color="auto" w:fill="6AA159"/>
              </w:rPr>
              <w:t>SOCIÉTÉS</w:t>
            </w:r>
            <w:r w:rsidR="00BB1B0D" w:rsidRPr="00BB1B0D">
              <w:rPr>
                <w:rFonts w:cs="Arial"/>
                <w:b/>
                <w:bCs/>
                <w:color w:val="FFFFFF" w:themeColor="background1"/>
                <w:sz w:val="24"/>
                <w:szCs w:val="24"/>
              </w:rPr>
              <w:t xml:space="preserve"> </w:t>
            </w:r>
            <w:r w:rsidR="00BB1B0D" w:rsidRPr="00313465">
              <w:rPr>
                <w:rFonts w:cs="Arial"/>
                <w:b/>
                <w:bCs/>
                <w:color w:val="FFFFFF" w:themeColor="background1"/>
                <w:sz w:val="24"/>
                <w:szCs w:val="24"/>
                <w:shd w:val="clear" w:color="auto" w:fill="6AA159"/>
              </w:rPr>
              <w:t>SOUS</w:t>
            </w:r>
            <w:r w:rsidR="00BB1B0D" w:rsidRPr="00BB1B0D">
              <w:rPr>
                <w:rFonts w:cs="Arial"/>
                <w:b/>
                <w:bCs/>
                <w:color w:val="FFFFFF" w:themeColor="background1"/>
                <w:sz w:val="24"/>
                <w:szCs w:val="24"/>
              </w:rPr>
              <w:t>-</w:t>
            </w:r>
            <w:r w:rsidR="00BB1B0D" w:rsidRPr="00313465">
              <w:rPr>
                <w:rFonts w:cs="Arial"/>
                <w:b/>
                <w:bCs/>
                <w:color w:val="FFFFFF" w:themeColor="background1"/>
                <w:sz w:val="24"/>
                <w:szCs w:val="24"/>
                <w:shd w:val="clear" w:color="auto" w:fill="6AA159"/>
              </w:rPr>
              <w:t>TRAITANTES</w:t>
            </w:r>
            <w:r w:rsidR="00BB1B0D" w:rsidRPr="00BB1B0D">
              <w:rPr>
                <w:rFonts w:cs="Arial"/>
                <w:b/>
                <w:bCs/>
                <w:color w:val="FFFFFF" w:themeColor="background1"/>
                <w:sz w:val="24"/>
                <w:szCs w:val="24"/>
              </w:rPr>
              <w:t xml:space="preserve"> </w:t>
            </w:r>
            <w:r w:rsidR="00BB1B0D" w:rsidRPr="00313465">
              <w:rPr>
                <w:rFonts w:cs="Arial"/>
                <w:b/>
                <w:bCs/>
                <w:color w:val="FFFFFF" w:themeColor="background1"/>
                <w:sz w:val="24"/>
                <w:szCs w:val="24"/>
                <w:shd w:val="clear" w:color="auto" w:fill="6AA159"/>
              </w:rPr>
              <w:t>AVEC</w:t>
            </w:r>
            <w:r w:rsidR="00BB1B0D" w:rsidRPr="00BB1B0D">
              <w:rPr>
                <w:rFonts w:cs="Arial"/>
                <w:b/>
                <w:bCs/>
                <w:color w:val="FFFFFF" w:themeColor="background1"/>
                <w:sz w:val="24"/>
                <w:szCs w:val="24"/>
              </w:rPr>
              <w:t xml:space="preserve"> </w:t>
            </w:r>
            <w:r w:rsidR="00BB1B0D" w:rsidRPr="00313465">
              <w:rPr>
                <w:rFonts w:cs="Arial"/>
                <w:b/>
                <w:bCs/>
                <w:color w:val="FFFFFF" w:themeColor="background1"/>
                <w:sz w:val="24"/>
                <w:szCs w:val="24"/>
                <w:shd w:val="clear" w:color="auto" w:fill="6AA159"/>
              </w:rPr>
              <w:t>L’ENTREPRISE</w:t>
            </w:r>
            <w:r w:rsidR="00BB1B0D" w:rsidRPr="00BB1B0D">
              <w:rPr>
                <w:rFonts w:cs="Arial"/>
                <w:b/>
                <w:bCs/>
                <w:color w:val="FFFFFF" w:themeColor="background1"/>
                <w:sz w:val="24"/>
                <w:szCs w:val="24"/>
              </w:rPr>
              <w:t xml:space="preserve"> </w:t>
            </w:r>
            <w:r w:rsidR="00BB1B0D" w:rsidRPr="00313465">
              <w:rPr>
                <w:rFonts w:cs="Arial"/>
                <w:b/>
                <w:bCs/>
                <w:color w:val="FFFFFF" w:themeColor="background1"/>
                <w:sz w:val="24"/>
                <w:szCs w:val="24"/>
                <w:shd w:val="clear" w:color="auto" w:fill="6AA159"/>
              </w:rPr>
              <w:t>ADJUDICATAIRE</w:t>
            </w:r>
            <w:r>
              <w:rPr>
                <w:rFonts w:cs="Arial"/>
                <w:b/>
                <w:bCs/>
                <w:color w:val="FFFFFF" w:themeColor="background1"/>
                <w:sz w:val="24"/>
                <w:szCs w:val="24"/>
                <w:shd w:val="clear" w:color="auto" w:fill="6AA159"/>
              </w:rPr>
              <w:tab/>
            </w:r>
          </w:p>
        </w:tc>
      </w:tr>
      <w:tr w:rsidR="006815E6" w:rsidRPr="006815E6" w14:paraId="1E23C571" w14:textId="77777777" w:rsidTr="00BB1B0D">
        <w:trPr>
          <w:trHeight w:val="968"/>
        </w:trPr>
        <w:tc>
          <w:tcPr>
            <w:tcW w:w="9180" w:type="dxa"/>
            <w:gridSpan w:val="3"/>
          </w:tcPr>
          <w:p w14:paraId="43DF90B2" w14:textId="77777777" w:rsidR="006815E6" w:rsidRPr="00BB1B0D" w:rsidRDefault="006815E6" w:rsidP="00CA7AE2">
            <w:pPr>
              <w:autoSpaceDE w:val="0"/>
              <w:autoSpaceDN w:val="0"/>
              <w:adjustRightInd w:val="0"/>
              <w:spacing w:after="0"/>
              <w:jc w:val="both"/>
              <w:rPr>
                <w:rFonts w:cs="Arial"/>
              </w:rPr>
            </w:pPr>
            <w:r w:rsidRPr="00BB1B0D">
              <w:rPr>
                <w:rFonts w:cs="Arial"/>
              </w:rPr>
              <w:t xml:space="preserve">Il s’agit de décrire les conditions de la participation aux travaux lorsque plusieurs entreprises </w:t>
            </w:r>
            <w:r w:rsidR="00BB1B0D" w:rsidRPr="00BB1B0D">
              <w:rPr>
                <w:rFonts w:cs="Arial"/>
              </w:rPr>
              <w:t>sous-traitant</w:t>
            </w:r>
            <w:r w:rsidR="00BB1B0D">
              <w:rPr>
                <w:rFonts w:cs="Arial"/>
              </w:rPr>
              <w:t>e</w:t>
            </w:r>
            <w:r w:rsidR="00BB1B0D" w:rsidRPr="00BB1B0D">
              <w:rPr>
                <w:rFonts w:cs="Arial"/>
              </w:rPr>
              <w:t>s</w:t>
            </w:r>
            <w:r w:rsidRPr="00BB1B0D">
              <w:rPr>
                <w:rFonts w:cs="Arial"/>
              </w:rPr>
              <w:t xml:space="preserve"> interviennent sur l</w:t>
            </w:r>
            <w:r w:rsidR="00CA7AE2">
              <w:rPr>
                <w:rFonts w:cs="Arial"/>
              </w:rPr>
              <w:t>e même chantier et même marché.</w:t>
            </w:r>
          </w:p>
          <w:p w14:paraId="72BED5FA" w14:textId="77777777" w:rsidR="006815E6" w:rsidRPr="00BB1B0D" w:rsidRDefault="006815E6" w:rsidP="00CA7AE2">
            <w:pPr>
              <w:spacing w:after="0"/>
              <w:jc w:val="both"/>
              <w:rPr>
                <w:rFonts w:cs="Arial"/>
                <w:sz w:val="20"/>
                <w:szCs w:val="20"/>
              </w:rPr>
            </w:pPr>
            <w:r w:rsidRPr="00BB1B0D">
              <w:rPr>
                <w:rFonts w:cs="Arial"/>
              </w:rPr>
              <w:t xml:space="preserve">Indiquer s’il y a lieu des sociétés </w:t>
            </w:r>
            <w:r w:rsidR="00BB1B0D" w:rsidRPr="00BB1B0D">
              <w:rPr>
                <w:rFonts w:cs="Arial"/>
              </w:rPr>
              <w:t>sous-traitantes</w:t>
            </w:r>
            <w:r w:rsidRPr="00BB1B0D">
              <w:rPr>
                <w:rFonts w:cs="Arial"/>
              </w:rPr>
              <w:t xml:space="preserve"> de l’entreprise adjudicataire :</w:t>
            </w:r>
          </w:p>
        </w:tc>
      </w:tr>
      <w:tr w:rsidR="006815E6" w:rsidRPr="006815E6" w14:paraId="54D64113" w14:textId="77777777" w:rsidTr="00BB1B0D">
        <w:tblPrEx>
          <w:tblLook w:val="04A0" w:firstRow="1" w:lastRow="0" w:firstColumn="1" w:lastColumn="0" w:noHBand="0" w:noVBand="1"/>
        </w:tblPrEx>
        <w:tc>
          <w:tcPr>
            <w:tcW w:w="3164" w:type="dxa"/>
          </w:tcPr>
          <w:p w14:paraId="5D5A4FFF" w14:textId="77777777" w:rsidR="006815E6" w:rsidRPr="006815E6" w:rsidRDefault="006815E6" w:rsidP="00766BEE">
            <w:pPr>
              <w:spacing w:before="40" w:after="40"/>
              <w:jc w:val="center"/>
              <w:rPr>
                <w:rFonts w:cs="Arial"/>
              </w:rPr>
            </w:pPr>
            <w:r w:rsidRPr="006815E6">
              <w:rPr>
                <w:rFonts w:cs="Arial"/>
              </w:rPr>
              <w:t>Société</w:t>
            </w:r>
          </w:p>
        </w:tc>
        <w:tc>
          <w:tcPr>
            <w:tcW w:w="3165" w:type="dxa"/>
          </w:tcPr>
          <w:p w14:paraId="6CBBE292" w14:textId="77777777" w:rsidR="006815E6" w:rsidRPr="006815E6" w:rsidRDefault="006815E6" w:rsidP="00766BEE">
            <w:pPr>
              <w:spacing w:before="40" w:after="40"/>
              <w:jc w:val="center"/>
              <w:rPr>
                <w:rFonts w:cs="Arial"/>
              </w:rPr>
            </w:pPr>
            <w:r w:rsidRPr="006815E6">
              <w:rPr>
                <w:rFonts w:cs="Arial"/>
              </w:rPr>
              <w:t>Activité</w:t>
            </w:r>
          </w:p>
        </w:tc>
        <w:tc>
          <w:tcPr>
            <w:tcW w:w="2851" w:type="dxa"/>
          </w:tcPr>
          <w:p w14:paraId="7EEFDB52" w14:textId="77777777" w:rsidR="006815E6" w:rsidRPr="006815E6" w:rsidRDefault="006815E6" w:rsidP="00766BEE">
            <w:pPr>
              <w:spacing w:before="40" w:after="40"/>
              <w:jc w:val="center"/>
              <w:rPr>
                <w:rFonts w:cs="Arial"/>
              </w:rPr>
            </w:pPr>
            <w:r w:rsidRPr="006815E6">
              <w:rPr>
                <w:rFonts w:cs="Arial"/>
              </w:rPr>
              <w:t xml:space="preserve">Description du travail </w:t>
            </w:r>
          </w:p>
          <w:p w14:paraId="52BDC25D" w14:textId="77777777" w:rsidR="006815E6" w:rsidRPr="006815E6" w:rsidRDefault="006815E6" w:rsidP="00766BEE">
            <w:pPr>
              <w:spacing w:before="40" w:after="40"/>
              <w:jc w:val="center"/>
              <w:rPr>
                <w:rFonts w:cs="Arial"/>
              </w:rPr>
            </w:pPr>
            <w:r w:rsidRPr="006815E6">
              <w:rPr>
                <w:rFonts w:cs="Arial"/>
              </w:rPr>
              <w:t>à réaliser</w:t>
            </w:r>
          </w:p>
        </w:tc>
      </w:tr>
      <w:tr w:rsidR="006815E6" w:rsidRPr="006815E6" w14:paraId="7B1A49C6" w14:textId="77777777" w:rsidTr="00BB1B0D">
        <w:tblPrEx>
          <w:tblLook w:val="04A0" w:firstRow="1" w:lastRow="0" w:firstColumn="1" w:lastColumn="0" w:noHBand="0" w:noVBand="1"/>
        </w:tblPrEx>
        <w:trPr>
          <w:trHeight w:val="567"/>
        </w:trPr>
        <w:tc>
          <w:tcPr>
            <w:tcW w:w="3164" w:type="dxa"/>
            <w:vAlign w:val="center"/>
          </w:tcPr>
          <w:p w14:paraId="3A8B6732" w14:textId="77777777" w:rsidR="006815E6" w:rsidRPr="006815E6" w:rsidRDefault="006815E6" w:rsidP="00766BEE">
            <w:pPr>
              <w:jc w:val="center"/>
              <w:rPr>
                <w:rFonts w:cs="Arial"/>
              </w:rPr>
            </w:pPr>
          </w:p>
        </w:tc>
        <w:tc>
          <w:tcPr>
            <w:tcW w:w="3165" w:type="dxa"/>
            <w:vAlign w:val="center"/>
          </w:tcPr>
          <w:p w14:paraId="1102B538" w14:textId="77777777" w:rsidR="006815E6" w:rsidRPr="006815E6" w:rsidRDefault="006815E6" w:rsidP="00766BEE">
            <w:pPr>
              <w:jc w:val="center"/>
              <w:rPr>
                <w:rFonts w:cs="Arial"/>
              </w:rPr>
            </w:pPr>
          </w:p>
        </w:tc>
        <w:tc>
          <w:tcPr>
            <w:tcW w:w="2851" w:type="dxa"/>
            <w:vAlign w:val="center"/>
          </w:tcPr>
          <w:p w14:paraId="2FEEE6D5" w14:textId="77777777" w:rsidR="006815E6" w:rsidRPr="006815E6" w:rsidRDefault="006815E6" w:rsidP="00766BEE">
            <w:pPr>
              <w:rPr>
                <w:rFonts w:cs="Arial"/>
                <w:sz w:val="20"/>
                <w:szCs w:val="20"/>
              </w:rPr>
            </w:pPr>
          </w:p>
        </w:tc>
      </w:tr>
      <w:tr w:rsidR="006815E6" w:rsidRPr="006815E6" w14:paraId="3823C6ED" w14:textId="77777777" w:rsidTr="00BB1B0D">
        <w:tblPrEx>
          <w:tblLook w:val="04A0" w:firstRow="1" w:lastRow="0" w:firstColumn="1" w:lastColumn="0" w:noHBand="0" w:noVBand="1"/>
        </w:tblPrEx>
        <w:tc>
          <w:tcPr>
            <w:tcW w:w="3164" w:type="dxa"/>
          </w:tcPr>
          <w:p w14:paraId="3A8D2D50" w14:textId="77777777" w:rsidR="006815E6" w:rsidRPr="006815E6" w:rsidRDefault="006815E6" w:rsidP="00766BEE">
            <w:pPr>
              <w:spacing w:before="40" w:after="40" w:line="360" w:lineRule="auto"/>
              <w:jc w:val="center"/>
              <w:rPr>
                <w:rFonts w:cs="Arial"/>
              </w:rPr>
            </w:pPr>
          </w:p>
        </w:tc>
        <w:tc>
          <w:tcPr>
            <w:tcW w:w="3165" w:type="dxa"/>
          </w:tcPr>
          <w:p w14:paraId="55101D9E" w14:textId="77777777" w:rsidR="006815E6" w:rsidRPr="006815E6" w:rsidRDefault="006815E6" w:rsidP="00766BEE">
            <w:pPr>
              <w:spacing w:before="40" w:after="40" w:line="360" w:lineRule="auto"/>
              <w:jc w:val="center"/>
              <w:rPr>
                <w:rFonts w:cs="Arial"/>
              </w:rPr>
            </w:pPr>
          </w:p>
        </w:tc>
        <w:tc>
          <w:tcPr>
            <w:tcW w:w="2851" w:type="dxa"/>
          </w:tcPr>
          <w:p w14:paraId="664D2225" w14:textId="77777777" w:rsidR="006815E6" w:rsidRPr="006815E6" w:rsidRDefault="006815E6" w:rsidP="00766BEE">
            <w:pPr>
              <w:spacing w:before="40" w:after="40" w:line="360" w:lineRule="auto"/>
              <w:jc w:val="center"/>
              <w:rPr>
                <w:rFonts w:cs="Arial"/>
              </w:rPr>
            </w:pPr>
          </w:p>
        </w:tc>
      </w:tr>
      <w:tr w:rsidR="006815E6" w:rsidRPr="006815E6" w14:paraId="488F401E" w14:textId="77777777" w:rsidTr="00BB1B0D">
        <w:tblPrEx>
          <w:tblLook w:val="04A0" w:firstRow="1" w:lastRow="0" w:firstColumn="1" w:lastColumn="0" w:noHBand="0" w:noVBand="1"/>
        </w:tblPrEx>
        <w:tc>
          <w:tcPr>
            <w:tcW w:w="3164" w:type="dxa"/>
          </w:tcPr>
          <w:p w14:paraId="4F9331A3" w14:textId="77777777" w:rsidR="006815E6" w:rsidRPr="006815E6" w:rsidRDefault="006815E6" w:rsidP="00766BEE">
            <w:pPr>
              <w:spacing w:before="40" w:after="40" w:line="360" w:lineRule="auto"/>
              <w:jc w:val="center"/>
              <w:rPr>
                <w:rFonts w:cs="Arial"/>
              </w:rPr>
            </w:pPr>
          </w:p>
        </w:tc>
        <w:tc>
          <w:tcPr>
            <w:tcW w:w="3165" w:type="dxa"/>
          </w:tcPr>
          <w:p w14:paraId="5CE41540" w14:textId="77777777" w:rsidR="006815E6" w:rsidRPr="006815E6" w:rsidRDefault="006815E6" w:rsidP="00766BEE">
            <w:pPr>
              <w:spacing w:before="40" w:after="40" w:line="360" w:lineRule="auto"/>
              <w:jc w:val="center"/>
              <w:rPr>
                <w:rFonts w:cs="Arial"/>
              </w:rPr>
            </w:pPr>
          </w:p>
        </w:tc>
        <w:tc>
          <w:tcPr>
            <w:tcW w:w="2851" w:type="dxa"/>
          </w:tcPr>
          <w:p w14:paraId="35102CB1" w14:textId="77777777" w:rsidR="006815E6" w:rsidRPr="006815E6" w:rsidRDefault="006815E6" w:rsidP="00766BEE">
            <w:pPr>
              <w:spacing w:before="40" w:after="40" w:line="360" w:lineRule="auto"/>
              <w:jc w:val="center"/>
              <w:rPr>
                <w:rFonts w:cs="Arial"/>
              </w:rPr>
            </w:pPr>
          </w:p>
        </w:tc>
      </w:tr>
      <w:tr w:rsidR="006815E6" w:rsidRPr="006815E6" w14:paraId="52F6603C" w14:textId="77777777" w:rsidTr="00BB1B0D">
        <w:tblPrEx>
          <w:tblLook w:val="04A0" w:firstRow="1" w:lastRow="0" w:firstColumn="1" w:lastColumn="0" w:noHBand="0" w:noVBand="1"/>
        </w:tblPrEx>
        <w:tc>
          <w:tcPr>
            <w:tcW w:w="3164" w:type="dxa"/>
          </w:tcPr>
          <w:p w14:paraId="3A9B931E" w14:textId="77777777" w:rsidR="006815E6" w:rsidRPr="006815E6" w:rsidRDefault="006815E6" w:rsidP="00766BEE">
            <w:pPr>
              <w:spacing w:before="40" w:after="40" w:line="360" w:lineRule="auto"/>
              <w:jc w:val="center"/>
              <w:rPr>
                <w:rFonts w:cs="Arial"/>
              </w:rPr>
            </w:pPr>
          </w:p>
        </w:tc>
        <w:tc>
          <w:tcPr>
            <w:tcW w:w="3165" w:type="dxa"/>
          </w:tcPr>
          <w:p w14:paraId="7D67C607" w14:textId="77777777" w:rsidR="006815E6" w:rsidRPr="006815E6" w:rsidRDefault="006815E6" w:rsidP="00766BEE">
            <w:pPr>
              <w:spacing w:before="40" w:after="40" w:line="360" w:lineRule="auto"/>
              <w:jc w:val="center"/>
              <w:rPr>
                <w:rFonts w:cs="Arial"/>
              </w:rPr>
            </w:pPr>
          </w:p>
        </w:tc>
        <w:tc>
          <w:tcPr>
            <w:tcW w:w="2851" w:type="dxa"/>
          </w:tcPr>
          <w:p w14:paraId="1124FC79" w14:textId="77777777" w:rsidR="006815E6" w:rsidRPr="006815E6" w:rsidRDefault="006815E6" w:rsidP="00766BEE">
            <w:pPr>
              <w:spacing w:before="40" w:after="40" w:line="360" w:lineRule="auto"/>
              <w:jc w:val="center"/>
              <w:rPr>
                <w:rFonts w:cs="Arial"/>
              </w:rPr>
            </w:pPr>
          </w:p>
        </w:tc>
      </w:tr>
      <w:tr w:rsidR="006815E6" w:rsidRPr="006815E6" w14:paraId="60000D6A" w14:textId="77777777" w:rsidTr="00BB1B0D">
        <w:tblPrEx>
          <w:tblLook w:val="04A0" w:firstRow="1" w:lastRow="0" w:firstColumn="1" w:lastColumn="0" w:noHBand="0" w:noVBand="1"/>
        </w:tblPrEx>
        <w:tc>
          <w:tcPr>
            <w:tcW w:w="3164" w:type="dxa"/>
          </w:tcPr>
          <w:p w14:paraId="50D6B311" w14:textId="77777777" w:rsidR="006815E6" w:rsidRPr="006815E6" w:rsidRDefault="006815E6" w:rsidP="00766BEE">
            <w:pPr>
              <w:spacing w:before="40" w:after="40" w:line="360" w:lineRule="auto"/>
              <w:jc w:val="center"/>
              <w:rPr>
                <w:rFonts w:cs="Arial"/>
              </w:rPr>
            </w:pPr>
          </w:p>
        </w:tc>
        <w:tc>
          <w:tcPr>
            <w:tcW w:w="3165" w:type="dxa"/>
          </w:tcPr>
          <w:p w14:paraId="57A061C6" w14:textId="77777777" w:rsidR="006815E6" w:rsidRPr="006815E6" w:rsidRDefault="006815E6" w:rsidP="00766BEE">
            <w:pPr>
              <w:spacing w:before="40" w:after="40" w:line="360" w:lineRule="auto"/>
              <w:jc w:val="center"/>
              <w:rPr>
                <w:rFonts w:cs="Arial"/>
              </w:rPr>
            </w:pPr>
          </w:p>
        </w:tc>
        <w:tc>
          <w:tcPr>
            <w:tcW w:w="2851" w:type="dxa"/>
          </w:tcPr>
          <w:p w14:paraId="3ED3D786" w14:textId="77777777" w:rsidR="006815E6" w:rsidRPr="006815E6" w:rsidRDefault="006815E6" w:rsidP="00766BEE">
            <w:pPr>
              <w:spacing w:before="40" w:after="40" w:line="360" w:lineRule="auto"/>
              <w:jc w:val="center"/>
              <w:rPr>
                <w:rFonts w:cs="Arial"/>
              </w:rPr>
            </w:pPr>
          </w:p>
        </w:tc>
      </w:tr>
      <w:tr w:rsidR="006815E6" w:rsidRPr="006815E6" w14:paraId="47FF3657" w14:textId="77777777" w:rsidTr="00BB1B0D">
        <w:tblPrEx>
          <w:tblLook w:val="04A0" w:firstRow="1" w:lastRow="0" w:firstColumn="1" w:lastColumn="0" w:noHBand="0" w:noVBand="1"/>
        </w:tblPrEx>
        <w:tc>
          <w:tcPr>
            <w:tcW w:w="3164" w:type="dxa"/>
          </w:tcPr>
          <w:p w14:paraId="7D0F7E43" w14:textId="77777777" w:rsidR="006815E6" w:rsidRPr="006815E6" w:rsidRDefault="006815E6" w:rsidP="00766BEE">
            <w:pPr>
              <w:spacing w:before="40" w:after="40" w:line="360" w:lineRule="auto"/>
              <w:jc w:val="center"/>
              <w:rPr>
                <w:rFonts w:cs="Arial"/>
              </w:rPr>
            </w:pPr>
          </w:p>
        </w:tc>
        <w:tc>
          <w:tcPr>
            <w:tcW w:w="3165" w:type="dxa"/>
          </w:tcPr>
          <w:p w14:paraId="566BB99D" w14:textId="77777777" w:rsidR="006815E6" w:rsidRPr="006815E6" w:rsidRDefault="006815E6" w:rsidP="00766BEE">
            <w:pPr>
              <w:spacing w:before="40" w:after="40" w:line="360" w:lineRule="auto"/>
              <w:jc w:val="center"/>
              <w:rPr>
                <w:rFonts w:cs="Arial"/>
              </w:rPr>
            </w:pPr>
          </w:p>
        </w:tc>
        <w:tc>
          <w:tcPr>
            <w:tcW w:w="2851" w:type="dxa"/>
          </w:tcPr>
          <w:p w14:paraId="7DBC9DD0" w14:textId="77777777" w:rsidR="006815E6" w:rsidRPr="006815E6" w:rsidRDefault="006815E6" w:rsidP="00766BEE">
            <w:pPr>
              <w:spacing w:before="40" w:after="40" w:line="360" w:lineRule="auto"/>
              <w:jc w:val="center"/>
              <w:rPr>
                <w:rFonts w:cs="Arial"/>
              </w:rPr>
            </w:pPr>
          </w:p>
        </w:tc>
      </w:tr>
      <w:tr w:rsidR="006815E6" w:rsidRPr="006815E6" w14:paraId="7B9AE976" w14:textId="77777777" w:rsidTr="00BB1B0D">
        <w:tblPrEx>
          <w:tblLook w:val="04A0" w:firstRow="1" w:lastRow="0" w:firstColumn="1" w:lastColumn="0" w:noHBand="0" w:noVBand="1"/>
        </w:tblPrEx>
        <w:tc>
          <w:tcPr>
            <w:tcW w:w="3164" w:type="dxa"/>
          </w:tcPr>
          <w:p w14:paraId="24D47229" w14:textId="77777777" w:rsidR="006815E6" w:rsidRPr="006815E6" w:rsidRDefault="006815E6" w:rsidP="00766BEE">
            <w:pPr>
              <w:spacing w:before="40" w:after="40" w:line="360" w:lineRule="auto"/>
              <w:jc w:val="center"/>
              <w:rPr>
                <w:rFonts w:cs="Arial"/>
              </w:rPr>
            </w:pPr>
          </w:p>
        </w:tc>
        <w:tc>
          <w:tcPr>
            <w:tcW w:w="3165" w:type="dxa"/>
          </w:tcPr>
          <w:p w14:paraId="052C5E79" w14:textId="77777777" w:rsidR="006815E6" w:rsidRPr="006815E6" w:rsidRDefault="006815E6" w:rsidP="00766BEE">
            <w:pPr>
              <w:spacing w:before="40" w:after="40" w:line="360" w:lineRule="auto"/>
              <w:jc w:val="center"/>
              <w:rPr>
                <w:rFonts w:cs="Arial"/>
              </w:rPr>
            </w:pPr>
          </w:p>
        </w:tc>
        <w:tc>
          <w:tcPr>
            <w:tcW w:w="2851" w:type="dxa"/>
          </w:tcPr>
          <w:p w14:paraId="1230F7B1" w14:textId="77777777" w:rsidR="006815E6" w:rsidRPr="006815E6" w:rsidRDefault="006815E6" w:rsidP="00766BEE">
            <w:pPr>
              <w:spacing w:before="40" w:after="40" w:line="360" w:lineRule="auto"/>
              <w:jc w:val="center"/>
              <w:rPr>
                <w:rFonts w:cs="Arial"/>
              </w:rPr>
            </w:pPr>
          </w:p>
        </w:tc>
      </w:tr>
    </w:tbl>
    <w:p w14:paraId="00FB3B7F" w14:textId="77777777" w:rsidR="006815E6" w:rsidRPr="00BB1B0D" w:rsidRDefault="006815E6" w:rsidP="006815E6">
      <w:pPr>
        <w:jc w:val="both"/>
        <w:rPr>
          <w:rFonts w:cs="Arial"/>
          <w:i/>
          <w:sz w:val="20"/>
          <w:szCs w:val="20"/>
        </w:rPr>
      </w:pPr>
      <w:r w:rsidRPr="00BB1B0D">
        <w:rPr>
          <w:rFonts w:cs="Arial"/>
          <w:i/>
          <w:sz w:val="20"/>
          <w:szCs w:val="20"/>
        </w:rPr>
        <w:t xml:space="preserve">NB. Intégrer le plan de prévention des sociétés </w:t>
      </w:r>
      <w:r w:rsidR="00BB1B0D" w:rsidRPr="00BB1B0D">
        <w:rPr>
          <w:rFonts w:cs="Arial"/>
          <w:i/>
          <w:sz w:val="20"/>
          <w:szCs w:val="20"/>
        </w:rPr>
        <w:t>sous-traitantes</w:t>
      </w:r>
      <w:r w:rsidRPr="00BB1B0D">
        <w:rPr>
          <w:rFonts w:cs="Arial"/>
          <w:i/>
          <w:sz w:val="20"/>
          <w:szCs w:val="20"/>
        </w:rPr>
        <w:t xml:space="preserve"> dans celui de l’entreprise adjudicataire ou le joindre au présent document.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1668"/>
        <w:gridCol w:w="5670"/>
      </w:tblGrid>
      <w:tr w:rsidR="006815E6" w:rsidRPr="006815E6" w14:paraId="71740CBD" w14:textId="77777777" w:rsidTr="00313465">
        <w:trPr>
          <w:trHeight w:val="445"/>
        </w:trPr>
        <w:tc>
          <w:tcPr>
            <w:tcW w:w="9180" w:type="dxa"/>
            <w:gridSpan w:val="3"/>
            <w:shd w:val="clear" w:color="auto" w:fill="6AA159"/>
            <w:vAlign w:val="center"/>
          </w:tcPr>
          <w:p w14:paraId="412632B4" w14:textId="77777777" w:rsidR="006815E6" w:rsidRPr="00BB1B0D" w:rsidRDefault="00BB1B0D" w:rsidP="00BB1B0D">
            <w:pPr>
              <w:spacing w:after="0"/>
              <w:jc w:val="center"/>
              <w:rPr>
                <w:rFonts w:cs="Arial"/>
                <w:b/>
                <w:sz w:val="24"/>
                <w:szCs w:val="24"/>
              </w:rPr>
            </w:pPr>
            <w:r w:rsidRPr="00BB1B0D">
              <w:rPr>
                <w:rFonts w:cs="Arial"/>
                <w:b/>
                <w:color w:val="FFFFFF" w:themeColor="background1"/>
                <w:sz w:val="24"/>
                <w:szCs w:val="24"/>
              </w:rPr>
              <w:t>MATERIEL UTILISÉ</w:t>
            </w:r>
          </w:p>
        </w:tc>
      </w:tr>
      <w:tr w:rsidR="006815E6" w:rsidRPr="006815E6" w14:paraId="68FFB10D" w14:textId="77777777" w:rsidTr="006C1B32">
        <w:trPr>
          <w:trHeight w:val="337"/>
        </w:trPr>
        <w:tc>
          <w:tcPr>
            <w:tcW w:w="1842" w:type="dxa"/>
            <w:vMerge w:val="restart"/>
            <w:shd w:val="clear" w:color="auto" w:fill="F2F2F2"/>
            <w:vAlign w:val="center"/>
          </w:tcPr>
          <w:p w14:paraId="0C19A2CD" w14:textId="77777777" w:rsidR="006815E6" w:rsidRPr="00BB1B0D" w:rsidRDefault="006815E6" w:rsidP="006C1B32">
            <w:pPr>
              <w:spacing w:after="0"/>
              <w:rPr>
                <w:rFonts w:cs="Arial"/>
                <w:b/>
                <w:sz w:val="24"/>
                <w:szCs w:val="24"/>
              </w:rPr>
            </w:pPr>
            <w:r w:rsidRPr="00BB1B0D">
              <w:rPr>
                <w:rFonts w:cs="Arial"/>
                <w:b/>
                <w:sz w:val="24"/>
                <w:szCs w:val="24"/>
              </w:rPr>
              <w:t>Désignation</w:t>
            </w:r>
          </w:p>
        </w:tc>
        <w:tc>
          <w:tcPr>
            <w:tcW w:w="1668" w:type="dxa"/>
            <w:vMerge w:val="restart"/>
            <w:shd w:val="clear" w:color="auto" w:fill="F2F2F2"/>
            <w:vAlign w:val="center"/>
          </w:tcPr>
          <w:p w14:paraId="4E875AEE" w14:textId="77777777" w:rsidR="006815E6" w:rsidRPr="00BB1B0D" w:rsidRDefault="006815E6" w:rsidP="006C1B32">
            <w:pPr>
              <w:spacing w:after="0"/>
              <w:rPr>
                <w:rFonts w:cs="Arial"/>
                <w:b/>
                <w:sz w:val="24"/>
                <w:szCs w:val="24"/>
              </w:rPr>
            </w:pPr>
            <w:r w:rsidRPr="00BB1B0D">
              <w:rPr>
                <w:rFonts w:cs="Arial"/>
                <w:b/>
                <w:sz w:val="24"/>
                <w:szCs w:val="24"/>
              </w:rPr>
              <w:t xml:space="preserve">Propriétaire </w:t>
            </w:r>
          </w:p>
        </w:tc>
        <w:tc>
          <w:tcPr>
            <w:tcW w:w="5670" w:type="dxa"/>
            <w:vMerge w:val="restart"/>
            <w:shd w:val="clear" w:color="auto" w:fill="F2F2F2"/>
            <w:vAlign w:val="center"/>
          </w:tcPr>
          <w:p w14:paraId="39B828BD" w14:textId="77777777" w:rsidR="006815E6" w:rsidRPr="00BB1B0D" w:rsidRDefault="006815E6" w:rsidP="006C1B32">
            <w:pPr>
              <w:spacing w:after="0"/>
              <w:rPr>
                <w:rFonts w:cs="Arial"/>
                <w:b/>
                <w:sz w:val="24"/>
                <w:szCs w:val="24"/>
              </w:rPr>
            </w:pPr>
            <w:r w:rsidRPr="00BB1B0D">
              <w:rPr>
                <w:rFonts w:cs="Arial"/>
                <w:b/>
                <w:sz w:val="24"/>
                <w:szCs w:val="24"/>
              </w:rPr>
              <w:t>Mesure de prévention</w:t>
            </w:r>
          </w:p>
        </w:tc>
      </w:tr>
      <w:tr w:rsidR="006815E6" w:rsidRPr="006815E6" w14:paraId="59CF7839" w14:textId="77777777" w:rsidTr="006C1B32">
        <w:trPr>
          <w:trHeight w:val="509"/>
        </w:trPr>
        <w:tc>
          <w:tcPr>
            <w:tcW w:w="1842" w:type="dxa"/>
            <w:vMerge/>
            <w:shd w:val="clear" w:color="auto" w:fill="F2F2F2"/>
          </w:tcPr>
          <w:p w14:paraId="34382A1F" w14:textId="77777777" w:rsidR="006815E6" w:rsidRPr="006815E6" w:rsidRDefault="006815E6" w:rsidP="00766BEE">
            <w:pPr>
              <w:rPr>
                <w:rFonts w:cs="Arial"/>
              </w:rPr>
            </w:pPr>
          </w:p>
        </w:tc>
        <w:tc>
          <w:tcPr>
            <w:tcW w:w="1668" w:type="dxa"/>
            <w:vMerge/>
            <w:shd w:val="clear" w:color="auto" w:fill="F2F2F2"/>
          </w:tcPr>
          <w:p w14:paraId="69B4BE67" w14:textId="77777777" w:rsidR="006815E6" w:rsidRPr="006815E6" w:rsidRDefault="006815E6" w:rsidP="00766BEE">
            <w:pPr>
              <w:rPr>
                <w:rFonts w:cs="Arial"/>
              </w:rPr>
            </w:pPr>
          </w:p>
        </w:tc>
        <w:tc>
          <w:tcPr>
            <w:tcW w:w="5670" w:type="dxa"/>
            <w:vMerge/>
            <w:shd w:val="clear" w:color="auto" w:fill="F2F2F2"/>
          </w:tcPr>
          <w:p w14:paraId="55F958C6" w14:textId="77777777" w:rsidR="006815E6" w:rsidRPr="006815E6" w:rsidRDefault="006815E6" w:rsidP="00766BEE">
            <w:pPr>
              <w:rPr>
                <w:rFonts w:cs="Arial"/>
              </w:rPr>
            </w:pPr>
          </w:p>
        </w:tc>
      </w:tr>
      <w:tr w:rsidR="006815E6" w:rsidRPr="006815E6" w14:paraId="16F5FE3A" w14:textId="77777777" w:rsidTr="006C1B32">
        <w:trPr>
          <w:trHeight w:val="397"/>
        </w:trPr>
        <w:tc>
          <w:tcPr>
            <w:tcW w:w="1842" w:type="dxa"/>
            <w:vAlign w:val="center"/>
          </w:tcPr>
          <w:p w14:paraId="074409D0" w14:textId="77777777" w:rsidR="006815E6" w:rsidRPr="006C1B32" w:rsidRDefault="00BB1B0D" w:rsidP="006C1B32">
            <w:pPr>
              <w:spacing w:after="0"/>
              <w:rPr>
                <w:rFonts w:cs="Arial"/>
              </w:rPr>
            </w:pPr>
            <w:r w:rsidRPr="006C1B32">
              <w:rPr>
                <w:rFonts w:cs="Arial"/>
              </w:rPr>
              <w:t>Échafaudage</w:t>
            </w:r>
          </w:p>
        </w:tc>
        <w:tc>
          <w:tcPr>
            <w:tcW w:w="1668" w:type="dxa"/>
            <w:vAlign w:val="center"/>
          </w:tcPr>
          <w:p w14:paraId="583921A4" w14:textId="77777777" w:rsidR="006815E6" w:rsidRPr="006C1B32" w:rsidRDefault="006C1B32" w:rsidP="006C1B32">
            <w:pPr>
              <w:spacing w:after="0"/>
              <w:rPr>
                <w:rFonts w:cs="Arial"/>
              </w:rPr>
            </w:pPr>
            <w:r>
              <w:rPr>
                <w:rFonts w:cs="Arial"/>
              </w:rPr>
              <w:t>Entreprise</w:t>
            </w:r>
          </w:p>
        </w:tc>
        <w:tc>
          <w:tcPr>
            <w:tcW w:w="5670" w:type="dxa"/>
            <w:vAlign w:val="center"/>
          </w:tcPr>
          <w:p w14:paraId="22CC6972" w14:textId="77777777" w:rsidR="006815E6" w:rsidRPr="006C1B32" w:rsidRDefault="006815E6" w:rsidP="00CA7AE2">
            <w:pPr>
              <w:spacing w:after="0" w:line="240" w:lineRule="auto"/>
              <w:rPr>
                <w:rFonts w:cs="Arial"/>
              </w:rPr>
            </w:pPr>
            <w:r w:rsidRPr="006C1B32">
              <w:rPr>
                <w:rFonts w:cs="Arial"/>
              </w:rPr>
              <w:t xml:space="preserve">Habilité des monteurs et aide-monteurs </w:t>
            </w:r>
          </w:p>
        </w:tc>
      </w:tr>
      <w:tr w:rsidR="006815E6" w:rsidRPr="006815E6" w14:paraId="641004BA" w14:textId="77777777" w:rsidTr="006C1B32">
        <w:trPr>
          <w:trHeight w:val="397"/>
        </w:trPr>
        <w:tc>
          <w:tcPr>
            <w:tcW w:w="1842" w:type="dxa"/>
            <w:vAlign w:val="center"/>
          </w:tcPr>
          <w:p w14:paraId="7626B94E" w14:textId="77777777" w:rsidR="006815E6" w:rsidRPr="006C1B32" w:rsidRDefault="006815E6" w:rsidP="006C1B32">
            <w:pPr>
              <w:spacing w:after="0"/>
              <w:rPr>
                <w:rFonts w:cs="Arial"/>
              </w:rPr>
            </w:pPr>
            <w:r w:rsidRPr="006C1B32">
              <w:rPr>
                <w:rFonts w:cs="Arial"/>
              </w:rPr>
              <w:t xml:space="preserve">Palans / </w:t>
            </w:r>
            <w:proofErr w:type="spellStart"/>
            <w:r w:rsidRPr="006C1B32">
              <w:rPr>
                <w:rFonts w:cs="Arial"/>
              </w:rPr>
              <w:t>Pul</w:t>
            </w:r>
            <w:proofErr w:type="spellEnd"/>
            <w:r w:rsidRPr="006C1B32">
              <w:rPr>
                <w:rFonts w:cs="Arial"/>
              </w:rPr>
              <w:t xml:space="preserve">-lift / </w:t>
            </w:r>
            <w:r w:rsidR="00BB1B0D" w:rsidRPr="006C1B32">
              <w:rPr>
                <w:rFonts w:cs="Arial"/>
              </w:rPr>
              <w:t>Élingues</w:t>
            </w:r>
          </w:p>
        </w:tc>
        <w:tc>
          <w:tcPr>
            <w:tcW w:w="1668" w:type="dxa"/>
            <w:vAlign w:val="center"/>
          </w:tcPr>
          <w:p w14:paraId="469FD50E" w14:textId="77777777" w:rsidR="006815E6" w:rsidRPr="006C1B32" w:rsidRDefault="006C1B32" w:rsidP="006C1B32">
            <w:pPr>
              <w:spacing w:after="0"/>
            </w:pPr>
            <w:r>
              <w:rPr>
                <w:rFonts w:cs="Arial"/>
              </w:rPr>
              <w:t>Entreprise</w:t>
            </w:r>
          </w:p>
        </w:tc>
        <w:tc>
          <w:tcPr>
            <w:tcW w:w="5670" w:type="dxa"/>
            <w:vAlign w:val="center"/>
          </w:tcPr>
          <w:p w14:paraId="7CBD4D54" w14:textId="77777777" w:rsidR="006815E6" w:rsidRPr="006C1B32" w:rsidRDefault="006815E6" w:rsidP="00CA7AE2">
            <w:pPr>
              <w:spacing w:after="0" w:line="240" w:lineRule="auto"/>
              <w:rPr>
                <w:rFonts w:cs="Arial"/>
              </w:rPr>
            </w:pPr>
            <w:r w:rsidRPr="006C1B32">
              <w:rPr>
                <w:rFonts w:cs="Arial"/>
              </w:rPr>
              <w:t>Certificat de conformité du matériel</w:t>
            </w:r>
          </w:p>
          <w:p w14:paraId="054C8827" w14:textId="77777777" w:rsidR="006815E6" w:rsidRPr="006C1B32" w:rsidRDefault="006815E6" w:rsidP="00CA7AE2">
            <w:pPr>
              <w:spacing w:after="0" w:line="240" w:lineRule="auto"/>
              <w:rPr>
                <w:rFonts w:cs="Arial"/>
              </w:rPr>
            </w:pPr>
            <w:r w:rsidRPr="006C1B32">
              <w:rPr>
                <w:rFonts w:cs="Arial"/>
              </w:rPr>
              <w:t>Expérience + Formation des utilisateurs</w:t>
            </w:r>
          </w:p>
        </w:tc>
      </w:tr>
      <w:tr w:rsidR="006815E6" w:rsidRPr="006815E6" w14:paraId="168C0694" w14:textId="77777777" w:rsidTr="006C1B32">
        <w:trPr>
          <w:trHeight w:val="397"/>
        </w:trPr>
        <w:tc>
          <w:tcPr>
            <w:tcW w:w="1842" w:type="dxa"/>
            <w:vAlign w:val="center"/>
          </w:tcPr>
          <w:p w14:paraId="55923520" w14:textId="77777777" w:rsidR="006815E6" w:rsidRPr="006C1B32" w:rsidRDefault="006815E6" w:rsidP="006C1B32">
            <w:pPr>
              <w:spacing w:after="0"/>
              <w:rPr>
                <w:rFonts w:cs="Arial"/>
              </w:rPr>
            </w:pPr>
            <w:r w:rsidRPr="006C1B32">
              <w:rPr>
                <w:rFonts w:cs="Arial"/>
              </w:rPr>
              <w:t>Grue</w:t>
            </w:r>
          </w:p>
        </w:tc>
        <w:tc>
          <w:tcPr>
            <w:tcW w:w="1668" w:type="dxa"/>
            <w:vAlign w:val="center"/>
          </w:tcPr>
          <w:p w14:paraId="650CF97E" w14:textId="77777777" w:rsidR="006815E6" w:rsidRPr="006C1B32" w:rsidRDefault="006C1B32" w:rsidP="006C1B32">
            <w:pPr>
              <w:spacing w:after="0"/>
            </w:pPr>
            <w:r>
              <w:rPr>
                <w:rFonts w:cs="Arial"/>
              </w:rPr>
              <w:t>Entreprise</w:t>
            </w:r>
          </w:p>
        </w:tc>
        <w:tc>
          <w:tcPr>
            <w:tcW w:w="5670" w:type="dxa"/>
            <w:vAlign w:val="center"/>
          </w:tcPr>
          <w:p w14:paraId="3DCC540E" w14:textId="77777777" w:rsidR="006815E6" w:rsidRPr="006C1B32" w:rsidRDefault="006815E6" w:rsidP="00CA7AE2">
            <w:pPr>
              <w:autoSpaceDE w:val="0"/>
              <w:autoSpaceDN w:val="0"/>
              <w:adjustRightInd w:val="0"/>
              <w:spacing w:after="0" w:line="240" w:lineRule="auto"/>
              <w:rPr>
                <w:rFonts w:cs="Arial"/>
              </w:rPr>
            </w:pPr>
            <w:r w:rsidRPr="006C1B32">
              <w:rPr>
                <w:rFonts w:cs="Arial"/>
              </w:rPr>
              <w:t>Habilité de conducteur</w:t>
            </w:r>
          </w:p>
          <w:p w14:paraId="62C16B89" w14:textId="77777777" w:rsidR="006815E6" w:rsidRPr="006C1B32" w:rsidRDefault="00CA7AE2" w:rsidP="00CA7AE2">
            <w:pPr>
              <w:autoSpaceDE w:val="0"/>
              <w:autoSpaceDN w:val="0"/>
              <w:adjustRightInd w:val="0"/>
              <w:spacing w:after="0" w:line="240" w:lineRule="auto"/>
              <w:rPr>
                <w:rFonts w:cs="Arial"/>
              </w:rPr>
            </w:pPr>
            <w:r>
              <w:rPr>
                <w:rFonts w:cs="Arial"/>
              </w:rPr>
              <w:t>Conformité technique (contrôle réglementaire / a</w:t>
            </w:r>
            <w:r w:rsidR="006815E6" w:rsidRPr="006C1B32">
              <w:rPr>
                <w:rFonts w:cs="Arial"/>
              </w:rPr>
              <w:t>baque / CEC)</w:t>
            </w:r>
          </w:p>
          <w:p w14:paraId="3147476E" w14:textId="77777777" w:rsidR="006815E6" w:rsidRPr="006C1B32" w:rsidRDefault="006815E6" w:rsidP="00CA7AE2">
            <w:pPr>
              <w:autoSpaceDE w:val="0"/>
              <w:autoSpaceDN w:val="0"/>
              <w:adjustRightInd w:val="0"/>
              <w:spacing w:after="0" w:line="240" w:lineRule="auto"/>
              <w:rPr>
                <w:rFonts w:cs="Arial"/>
              </w:rPr>
            </w:pPr>
            <w:r w:rsidRPr="006C1B32">
              <w:rPr>
                <w:rFonts w:cs="Arial"/>
              </w:rPr>
              <w:t>Balisage de zone d’intervention</w:t>
            </w:r>
          </w:p>
        </w:tc>
      </w:tr>
      <w:tr w:rsidR="006815E6" w:rsidRPr="006815E6" w14:paraId="01B3658A" w14:textId="77777777" w:rsidTr="006C1B32">
        <w:trPr>
          <w:trHeight w:val="397"/>
        </w:trPr>
        <w:tc>
          <w:tcPr>
            <w:tcW w:w="1842" w:type="dxa"/>
            <w:vAlign w:val="center"/>
          </w:tcPr>
          <w:p w14:paraId="14E51769" w14:textId="77777777" w:rsidR="006815E6" w:rsidRPr="006C1B32" w:rsidRDefault="006815E6" w:rsidP="006C1B32">
            <w:pPr>
              <w:spacing w:after="0"/>
              <w:rPr>
                <w:rFonts w:cs="Arial"/>
              </w:rPr>
            </w:pPr>
            <w:r w:rsidRPr="006C1B32">
              <w:rPr>
                <w:rFonts w:cs="Arial"/>
              </w:rPr>
              <w:t>Clark</w:t>
            </w:r>
          </w:p>
        </w:tc>
        <w:tc>
          <w:tcPr>
            <w:tcW w:w="1668" w:type="dxa"/>
            <w:vAlign w:val="center"/>
          </w:tcPr>
          <w:p w14:paraId="33BFE11A" w14:textId="77777777" w:rsidR="006815E6" w:rsidRPr="006C1B32" w:rsidRDefault="006C1B32" w:rsidP="006C1B32">
            <w:pPr>
              <w:spacing w:after="0"/>
            </w:pPr>
            <w:r>
              <w:rPr>
                <w:rFonts w:cs="Arial"/>
              </w:rPr>
              <w:t xml:space="preserve">Entreprise </w:t>
            </w:r>
          </w:p>
        </w:tc>
        <w:tc>
          <w:tcPr>
            <w:tcW w:w="5670" w:type="dxa"/>
            <w:vAlign w:val="center"/>
          </w:tcPr>
          <w:p w14:paraId="632B60A2" w14:textId="77777777" w:rsidR="006815E6" w:rsidRPr="006C1B32" w:rsidRDefault="006815E6" w:rsidP="00CA7AE2">
            <w:pPr>
              <w:autoSpaceDE w:val="0"/>
              <w:autoSpaceDN w:val="0"/>
              <w:adjustRightInd w:val="0"/>
              <w:spacing w:after="0" w:line="240" w:lineRule="auto"/>
              <w:rPr>
                <w:rFonts w:cs="Arial"/>
              </w:rPr>
            </w:pPr>
            <w:r w:rsidRPr="006C1B32">
              <w:rPr>
                <w:rFonts w:cs="Arial"/>
              </w:rPr>
              <w:t>Habilité de conducteur</w:t>
            </w:r>
          </w:p>
          <w:p w14:paraId="12271DEA" w14:textId="77777777" w:rsidR="006815E6" w:rsidRPr="006C1B32" w:rsidRDefault="006815E6" w:rsidP="00CA7AE2">
            <w:pPr>
              <w:autoSpaceDE w:val="0"/>
              <w:autoSpaceDN w:val="0"/>
              <w:adjustRightInd w:val="0"/>
              <w:spacing w:after="0" w:line="240" w:lineRule="auto"/>
              <w:rPr>
                <w:rFonts w:cs="Arial"/>
              </w:rPr>
            </w:pPr>
            <w:r w:rsidRPr="006C1B32">
              <w:rPr>
                <w:rFonts w:cs="Arial"/>
              </w:rPr>
              <w:t>Conformité technique (</w:t>
            </w:r>
            <w:r w:rsidR="00CA7AE2">
              <w:rPr>
                <w:rFonts w:cs="Arial"/>
              </w:rPr>
              <w:t>c</w:t>
            </w:r>
            <w:r w:rsidRPr="006C1B32">
              <w:rPr>
                <w:rFonts w:cs="Arial"/>
              </w:rPr>
              <w:t>ontrôle réglementaire)</w:t>
            </w:r>
          </w:p>
        </w:tc>
      </w:tr>
      <w:tr w:rsidR="006815E6" w:rsidRPr="006815E6" w14:paraId="4A34A234" w14:textId="77777777" w:rsidTr="006C1B32">
        <w:trPr>
          <w:trHeight w:val="397"/>
        </w:trPr>
        <w:tc>
          <w:tcPr>
            <w:tcW w:w="1842" w:type="dxa"/>
            <w:vAlign w:val="center"/>
          </w:tcPr>
          <w:p w14:paraId="5A4B1634" w14:textId="77777777" w:rsidR="006815E6" w:rsidRPr="006C1B32" w:rsidRDefault="006815E6" w:rsidP="006C1B32">
            <w:pPr>
              <w:spacing w:after="0"/>
              <w:rPr>
                <w:rFonts w:cs="Arial"/>
              </w:rPr>
            </w:pPr>
            <w:r w:rsidRPr="006C1B32">
              <w:rPr>
                <w:rFonts w:cs="Arial"/>
              </w:rPr>
              <w:t>Compresseur</w:t>
            </w:r>
          </w:p>
        </w:tc>
        <w:tc>
          <w:tcPr>
            <w:tcW w:w="1668" w:type="dxa"/>
            <w:vAlign w:val="center"/>
          </w:tcPr>
          <w:p w14:paraId="0D9FB624" w14:textId="77777777" w:rsidR="006815E6" w:rsidRPr="006C1B32" w:rsidRDefault="006C1B32" w:rsidP="006C1B32">
            <w:pPr>
              <w:spacing w:after="0"/>
            </w:pPr>
            <w:r>
              <w:rPr>
                <w:rFonts w:cs="Arial"/>
              </w:rPr>
              <w:t>Entreprise</w:t>
            </w:r>
          </w:p>
        </w:tc>
        <w:tc>
          <w:tcPr>
            <w:tcW w:w="5670" w:type="dxa"/>
            <w:vAlign w:val="center"/>
          </w:tcPr>
          <w:p w14:paraId="431B471D" w14:textId="77777777" w:rsidR="006815E6" w:rsidRPr="006C1B32" w:rsidRDefault="00CA7AE2" w:rsidP="00CA7AE2">
            <w:pPr>
              <w:autoSpaceDE w:val="0"/>
              <w:autoSpaceDN w:val="0"/>
              <w:adjustRightInd w:val="0"/>
              <w:spacing w:after="0" w:line="240" w:lineRule="auto"/>
              <w:rPr>
                <w:rFonts w:cs="Arial"/>
              </w:rPr>
            </w:pPr>
            <w:r>
              <w:rPr>
                <w:rFonts w:cs="Arial"/>
              </w:rPr>
              <w:t>Conformité technique (c</w:t>
            </w:r>
            <w:r w:rsidR="006815E6" w:rsidRPr="006C1B32">
              <w:rPr>
                <w:rFonts w:cs="Arial"/>
              </w:rPr>
              <w:t>ontrôle réglementaire)</w:t>
            </w:r>
          </w:p>
          <w:p w14:paraId="0883FAAE" w14:textId="77777777" w:rsidR="006815E6" w:rsidRPr="006C1B32" w:rsidRDefault="006815E6" w:rsidP="00CA7AE2">
            <w:pPr>
              <w:autoSpaceDE w:val="0"/>
              <w:autoSpaceDN w:val="0"/>
              <w:adjustRightInd w:val="0"/>
              <w:spacing w:after="0" w:line="240" w:lineRule="auto"/>
              <w:rPr>
                <w:rFonts w:cs="Arial"/>
              </w:rPr>
            </w:pPr>
            <w:r w:rsidRPr="006C1B32">
              <w:rPr>
                <w:rFonts w:cs="Arial"/>
              </w:rPr>
              <w:t>Manomètre pour contrôle de pression de l’épreuve hydraulique.</w:t>
            </w:r>
          </w:p>
        </w:tc>
      </w:tr>
      <w:tr w:rsidR="006815E6" w:rsidRPr="006815E6" w14:paraId="73721D47" w14:textId="77777777" w:rsidTr="006C1B32">
        <w:trPr>
          <w:trHeight w:val="397"/>
        </w:trPr>
        <w:tc>
          <w:tcPr>
            <w:tcW w:w="1842" w:type="dxa"/>
            <w:vAlign w:val="center"/>
          </w:tcPr>
          <w:p w14:paraId="603F792F" w14:textId="77777777" w:rsidR="006815E6" w:rsidRPr="006C1B32" w:rsidRDefault="006815E6" w:rsidP="006C1B32">
            <w:pPr>
              <w:spacing w:after="0"/>
              <w:rPr>
                <w:rFonts w:cs="Arial"/>
              </w:rPr>
            </w:pPr>
            <w:r w:rsidRPr="006C1B32">
              <w:rPr>
                <w:rFonts w:cs="Arial"/>
              </w:rPr>
              <w:t>Bouteille de gaz et chauffage gaz</w:t>
            </w:r>
          </w:p>
        </w:tc>
        <w:tc>
          <w:tcPr>
            <w:tcW w:w="1668" w:type="dxa"/>
            <w:vAlign w:val="center"/>
          </w:tcPr>
          <w:p w14:paraId="7E18E72C" w14:textId="77777777" w:rsidR="006815E6" w:rsidRPr="006C1B32" w:rsidRDefault="006815E6" w:rsidP="006C1B32">
            <w:pPr>
              <w:spacing w:after="0"/>
            </w:pPr>
            <w:r w:rsidRPr="006C1B32">
              <w:rPr>
                <w:rFonts w:cs="Arial"/>
              </w:rPr>
              <w:t>Ent</w:t>
            </w:r>
            <w:r w:rsidR="006C1B32">
              <w:rPr>
                <w:rFonts w:cs="Arial"/>
              </w:rPr>
              <w:t>reprise</w:t>
            </w:r>
          </w:p>
        </w:tc>
        <w:tc>
          <w:tcPr>
            <w:tcW w:w="5670" w:type="dxa"/>
            <w:vAlign w:val="center"/>
          </w:tcPr>
          <w:p w14:paraId="1C6980CB" w14:textId="77777777" w:rsidR="006815E6" w:rsidRPr="006C1B32" w:rsidRDefault="006815E6" w:rsidP="00CA7AE2">
            <w:pPr>
              <w:autoSpaceDE w:val="0"/>
              <w:autoSpaceDN w:val="0"/>
              <w:adjustRightInd w:val="0"/>
              <w:spacing w:after="0" w:line="240" w:lineRule="auto"/>
              <w:rPr>
                <w:rFonts w:cs="Arial"/>
              </w:rPr>
            </w:pPr>
            <w:r w:rsidRPr="006C1B32">
              <w:rPr>
                <w:rFonts w:cs="Arial"/>
              </w:rPr>
              <w:t>Protection de robinet par chapeau.</w:t>
            </w:r>
          </w:p>
          <w:p w14:paraId="167E9E53" w14:textId="77777777" w:rsidR="006815E6" w:rsidRPr="006C1B32" w:rsidRDefault="006815E6" w:rsidP="00CA7AE2">
            <w:pPr>
              <w:autoSpaceDE w:val="0"/>
              <w:autoSpaceDN w:val="0"/>
              <w:adjustRightInd w:val="0"/>
              <w:spacing w:after="0" w:line="240" w:lineRule="auto"/>
              <w:rPr>
                <w:rFonts w:cs="Arial"/>
              </w:rPr>
            </w:pPr>
            <w:r w:rsidRPr="006C1B32">
              <w:rPr>
                <w:rFonts w:cs="Arial"/>
              </w:rPr>
              <w:t>Tuyau en bon état et fixation par collier.</w:t>
            </w:r>
          </w:p>
          <w:p w14:paraId="128CA0EF" w14:textId="77777777" w:rsidR="006815E6" w:rsidRPr="006C1B32" w:rsidRDefault="006815E6" w:rsidP="00CA7AE2">
            <w:pPr>
              <w:autoSpaceDE w:val="0"/>
              <w:autoSpaceDN w:val="0"/>
              <w:adjustRightInd w:val="0"/>
              <w:spacing w:after="0" w:line="240" w:lineRule="auto"/>
              <w:rPr>
                <w:rFonts w:cs="Arial"/>
              </w:rPr>
            </w:pPr>
            <w:r w:rsidRPr="006C1B32">
              <w:rPr>
                <w:rFonts w:cs="Arial"/>
              </w:rPr>
              <w:t>Formation sur lutte contre incendie (Casse de tria</w:t>
            </w:r>
            <w:r w:rsidR="006C1B32">
              <w:rPr>
                <w:rFonts w:cs="Arial"/>
              </w:rPr>
              <w:t>n</w:t>
            </w:r>
            <w:r w:rsidRPr="006C1B32">
              <w:rPr>
                <w:rFonts w:cs="Arial"/>
              </w:rPr>
              <w:t>gle de feu)</w:t>
            </w:r>
          </w:p>
          <w:p w14:paraId="3806AEF1" w14:textId="77777777" w:rsidR="006815E6" w:rsidRPr="006C1B32" w:rsidRDefault="006815E6" w:rsidP="00CA7AE2">
            <w:pPr>
              <w:autoSpaceDE w:val="0"/>
              <w:autoSpaceDN w:val="0"/>
              <w:adjustRightInd w:val="0"/>
              <w:spacing w:after="0" w:line="240" w:lineRule="auto"/>
              <w:rPr>
                <w:rFonts w:cs="Arial"/>
              </w:rPr>
            </w:pPr>
            <w:r w:rsidRPr="006C1B32">
              <w:rPr>
                <w:rFonts w:cs="Arial"/>
              </w:rPr>
              <w:t>Installation d’extincteur à proximité.</w:t>
            </w:r>
          </w:p>
        </w:tc>
      </w:tr>
    </w:tbl>
    <w:p w14:paraId="7BDA22CD" w14:textId="77777777" w:rsidR="006815E6" w:rsidRDefault="006815E6" w:rsidP="006C1B32">
      <w:pPr>
        <w:spacing w:after="0"/>
        <w:rPr>
          <w:rFonts w:cs="Arial"/>
        </w:rPr>
      </w:pPr>
    </w:p>
    <w:p w14:paraId="7A7615F8" w14:textId="77777777" w:rsidR="00CA7AE2" w:rsidRPr="006815E6" w:rsidRDefault="00CA7AE2" w:rsidP="006C1B32">
      <w:pPr>
        <w:spacing w:after="0"/>
        <w:rPr>
          <w:rFonts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3086"/>
        <w:gridCol w:w="4252"/>
      </w:tblGrid>
      <w:tr w:rsidR="006815E6" w:rsidRPr="006815E6" w14:paraId="6C8302D7" w14:textId="77777777" w:rsidTr="00313465">
        <w:trPr>
          <w:trHeight w:val="445"/>
        </w:trPr>
        <w:tc>
          <w:tcPr>
            <w:tcW w:w="9180" w:type="dxa"/>
            <w:gridSpan w:val="3"/>
            <w:shd w:val="clear" w:color="auto" w:fill="6AA159"/>
            <w:vAlign w:val="center"/>
          </w:tcPr>
          <w:p w14:paraId="1F35C2E8" w14:textId="77777777" w:rsidR="006815E6" w:rsidRPr="006815E6" w:rsidRDefault="006C1B32" w:rsidP="006C1B32">
            <w:pPr>
              <w:spacing w:after="0"/>
              <w:jc w:val="center"/>
              <w:rPr>
                <w:rFonts w:cs="Arial"/>
                <w:b/>
                <w:sz w:val="28"/>
                <w:szCs w:val="28"/>
              </w:rPr>
            </w:pPr>
            <w:r w:rsidRPr="006C1B32">
              <w:rPr>
                <w:rFonts w:cs="Arial"/>
                <w:b/>
                <w:bCs/>
                <w:color w:val="FFFFFF" w:themeColor="background1"/>
                <w:sz w:val="24"/>
                <w:szCs w:val="24"/>
              </w:rPr>
              <w:lastRenderedPageBreak/>
              <w:t xml:space="preserve">PRODUITS </w:t>
            </w:r>
            <w:r>
              <w:rPr>
                <w:rFonts w:cs="Arial"/>
                <w:b/>
                <w:bCs/>
                <w:color w:val="FFFFFF" w:themeColor="background1"/>
                <w:sz w:val="24"/>
                <w:szCs w:val="24"/>
              </w:rPr>
              <w:t>UTILISÉ</w:t>
            </w:r>
            <w:r w:rsidRPr="006C1B32">
              <w:rPr>
                <w:rFonts w:cs="Arial"/>
                <w:b/>
                <w:bCs/>
                <w:color w:val="FFFFFF" w:themeColor="background1"/>
                <w:sz w:val="24"/>
                <w:szCs w:val="24"/>
              </w:rPr>
              <w:t>S</w:t>
            </w:r>
          </w:p>
        </w:tc>
      </w:tr>
      <w:tr w:rsidR="006815E6" w:rsidRPr="006815E6" w14:paraId="73903FDC" w14:textId="77777777" w:rsidTr="006C1B32">
        <w:trPr>
          <w:trHeight w:val="337"/>
        </w:trPr>
        <w:tc>
          <w:tcPr>
            <w:tcW w:w="1842" w:type="dxa"/>
            <w:vMerge w:val="restart"/>
            <w:shd w:val="clear" w:color="auto" w:fill="F2F2F2"/>
            <w:vAlign w:val="center"/>
          </w:tcPr>
          <w:p w14:paraId="7910D3A9" w14:textId="77777777" w:rsidR="006815E6" w:rsidRPr="006C1B32" w:rsidRDefault="006815E6" w:rsidP="006C1B32">
            <w:pPr>
              <w:spacing w:after="0"/>
              <w:rPr>
                <w:rFonts w:cs="Arial"/>
                <w:b/>
                <w:sz w:val="24"/>
                <w:szCs w:val="24"/>
              </w:rPr>
            </w:pPr>
            <w:r w:rsidRPr="006C1B32">
              <w:rPr>
                <w:rFonts w:cs="Arial"/>
                <w:b/>
                <w:sz w:val="24"/>
                <w:szCs w:val="24"/>
              </w:rPr>
              <w:t xml:space="preserve">Désignation </w:t>
            </w:r>
          </w:p>
        </w:tc>
        <w:tc>
          <w:tcPr>
            <w:tcW w:w="3086" w:type="dxa"/>
            <w:vMerge w:val="restart"/>
            <w:shd w:val="clear" w:color="auto" w:fill="F2F2F2"/>
            <w:vAlign w:val="center"/>
          </w:tcPr>
          <w:p w14:paraId="1594E76B" w14:textId="77777777" w:rsidR="006815E6" w:rsidRPr="006C1B32" w:rsidRDefault="006815E6" w:rsidP="006C1B32">
            <w:pPr>
              <w:spacing w:after="0"/>
              <w:rPr>
                <w:rFonts w:cs="Arial"/>
                <w:b/>
                <w:sz w:val="24"/>
                <w:szCs w:val="24"/>
              </w:rPr>
            </w:pPr>
            <w:r w:rsidRPr="006C1B32">
              <w:rPr>
                <w:rFonts w:cs="Arial"/>
                <w:b/>
                <w:sz w:val="24"/>
                <w:szCs w:val="24"/>
              </w:rPr>
              <w:t xml:space="preserve">Risques </w:t>
            </w:r>
          </w:p>
        </w:tc>
        <w:tc>
          <w:tcPr>
            <w:tcW w:w="4252" w:type="dxa"/>
            <w:vMerge w:val="restart"/>
            <w:shd w:val="clear" w:color="auto" w:fill="F2F2F2"/>
            <w:vAlign w:val="center"/>
          </w:tcPr>
          <w:p w14:paraId="0C7EB271" w14:textId="77777777" w:rsidR="006815E6" w:rsidRPr="006C1B32" w:rsidRDefault="006815E6" w:rsidP="006C1B32">
            <w:pPr>
              <w:spacing w:after="0"/>
              <w:rPr>
                <w:rFonts w:cs="Arial"/>
                <w:b/>
                <w:sz w:val="24"/>
                <w:szCs w:val="24"/>
              </w:rPr>
            </w:pPr>
            <w:r w:rsidRPr="006C1B32">
              <w:rPr>
                <w:rFonts w:cs="Arial"/>
                <w:b/>
                <w:sz w:val="24"/>
                <w:szCs w:val="24"/>
              </w:rPr>
              <w:t>Conditions d’utilisation</w:t>
            </w:r>
          </w:p>
        </w:tc>
      </w:tr>
      <w:tr w:rsidR="006815E6" w:rsidRPr="006815E6" w14:paraId="12683651" w14:textId="77777777" w:rsidTr="006C1B32">
        <w:trPr>
          <w:trHeight w:val="509"/>
        </w:trPr>
        <w:tc>
          <w:tcPr>
            <w:tcW w:w="1842" w:type="dxa"/>
            <w:vMerge/>
            <w:shd w:val="clear" w:color="auto" w:fill="F2F2F2"/>
          </w:tcPr>
          <w:p w14:paraId="7FEEDE91" w14:textId="77777777" w:rsidR="006815E6" w:rsidRPr="006815E6" w:rsidRDefault="006815E6" w:rsidP="00766BEE">
            <w:pPr>
              <w:rPr>
                <w:rFonts w:cs="Arial"/>
              </w:rPr>
            </w:pPr>
          </w:p>
        </w:tc>
        <w:tc>
          <w:tcPr>
            <w:tcW w:w="3086" w:type="dxa"/>
            <w:vMerge/>
            <w:shd w:val="clear" w:color="auto" w:fill="F2F2F2"/>
          </w:tcPr>
          <w:p w14:paraId="09DD666D" w14:textId="77777777" w:rsidR="006815E6" w:rsidRPr="006815E6" w:rsidRDefault="006815E6" w:rsidP="00766BEE">
            <w:pPr>
              <w:rPr>
                <w:rFonts w:cs="Arial"/>
              </w:rPr>
            </w:pPr>
          </w:p>
        </w:tc>
        <w:tc>
          <w:tcPr>
            <w:tcW w:w="4252" w:type="dxa"/>
            <w:vMerge/>
            <w:shd w:val="clear" w:color="auto" w:fill="F2F2F2"/>
          </w:tcPr>
          <w:p w14:paraId="0DAF1FEB" w14:textId="77777777" w:rsidR="006815E6" w:rsidRPr="006815E6" w:rsidRDefault="006815E6" w:rsidP="00766BEE">
            <w:pPr>
              <w:rPr>
                <w:rFonts w:cs="Arial"/>
              </w:rPr>
            </w:pPr>
          </w:p>
        </w:tc>
      </w:tr>
      <w:tr w:rsidR="006815E6" w:rsidRPr="006815E6" w14:paraId="7E731C8D" w14:textId="77777777" w:rsidTr="006C1B32">
        <w:trPr>
          <w:trHeight w:val="580"/>
        </w:trPr>
        <w:tc>
          <w:tcPr>
            <w:tcW w:w="1842" w:type="dxa"/>
            <w:vAlign w:val="center"/>
          </w:tcPr>
          <w:p w14:paraId="42F880E4" w14:textId="77777777" w:rsidR="006815E6" w:rsidRPr="006C1B32" w:rsidRDefault="006815E6" w:rsidP="006C1B32">
            <w:pPr>
              <w:spacing w:after="0"/>
              <w:jc w:val="center"/>
              <w:rPr>
                <w:rFonts w:cs="Arial"/>
              </w:rPr>
            </w:pPr>
            <w:r w:rsidRPr="006C1B32">
              <w:rPr>
                <w:rFonts w:cs="Arial"/>
              </w:rPr>
              <w:t>Graisses</w:t>
            </w:r>
          </w:p>
        </w:tc>
        <w:tc>
          <w:tcPr>
            <w:tcW w:w="3086" w:type="dxa"/>
            <w:vAlign w:val="center"/>
          </w:tcPr>
          <w:p w14:paraId="52757EE6" w14:textId="77777777" w:rsidR="006815E6" w:rsidRPr="006C1B32" w:rsidRDefault="006815E6" w:rsidP="00CA7AE2">
            <w:pPr>
              <w:spacing w:after="0" w:line="240" w:lineRule="auto"/>
              <w:rPr>
                <w:rFonts w:cs="Arial"/>
              </w:rPr>
            </w:pPr>
            <w:r w:rsidRPr="006C1B32">
              <w:rPr>
                <w:rFonts w:cs="Arial"/>
              </w:rPr>
              <w:t>Irritation / Allergie</w:t>
            </w:r>
          </w:p>
        </w:tc>
        <w:tc>
          <w:tcPr>
            <w:tcW w:w="4252" w:type="dxa"/>
            <w:vAlign w:val="center"/>
          </w:tcPr>
          <w:p w14:paraId="00920FC1" w14:textId="77777777" w:rsidR="006815E6" w:rsidRPr="006C1B32" w:rsidRDefault="006815E6" w:rsidP="00CA7AE2">
            <w:pPr>
              <w:spacing w:after="0" w:line="240" w:lineRule="auto"/>
              <w:rPr>
                <w:rFonts w:cs="Arial"/>
              </w:rPr>
            </w:pPr>
            <w:r w:rsidRPr="006C1B32">
              <w:rPr>
                <w:rFonts w:cs="Arial"/>
              </w:rPr>
              <w:t>Port de de gants jetable lors de l’application</w:t>
            </w:r>
          </w:p>
        </w:tc>
      </w:tr>
      <w:tr w:rsidR="006815E6" w:rsidRPr="006815E6" w14:paraId="0BACA611" w14:textId="77777777" w:rsidTr="006C1B32">
        <w:trPr>
          <w:trHeight w:val="1553"/>
        </w:trPr>
        <w:tc>
          <w:tcPr>
            <w:tcW w:w="1842" w:type="dxa"/>
            <w:vAlign w:val="center"/>
          </w:tcPr>
          <w:p w14:paraId="211B4B55" w14:textId="77777777" w:rsidR="006815E6" w:rsidRPr="006C1B32" w:rsidRDefault="006815E6" w:rsidP="006C1B32">
            <w:pPr>
              <w:spacing w:after="0"/>
              <w:jc w:val="center"/>
              <w:rPr>
                <w:rFonts w:cs="Arial"/>
              </w:rPr>
            </w:pPr>
            <w:r w:rsidRPr="006C1B32">
              <w:rPr>
                <w:rFonts w:cs="Arial"/>
              </w:rPr>
              <w:t>Résine Ciment</w:t>
            </w:r>
          </w:p>
        </w:tc>
        <w:tc>
          <w:tcPr>
            <w:tcW w:w="3086" w:type="dxa"/>
          </w:tcPr>
          <w:p w14:paraId="2F25AF81" w14:textId="77777777" w:rsidR="006815E6" w:rsidRPr="006C1B32" w:rsidRDefault="006815E6" w:rsidP="00CA7AE2">
            <w:pPr>
              <w:autoSpaceDE w:val="0"/>
              <w:autoSpaceDN w:val="0"/>
              <w:adjustRightInd w:val="0"/>
              <w:spacing w:after="0" w:line="240" w:lineRule="auto"/>
              <w:rPr>
                <w:rFonts w:cs="Arial"/>
              </w:rPr>
            </w:pPr>
            <w:r w:rsidRPr="006C1B32">
              <w:rPr>
                <w:rFonts w:cs="Arial"/>
              </w:rPr>
              <w:t>Provoque des brûlures de la peau et des lésions oculaires graves.</w:t>
            </w:r>
          </w:p>
          <w:p w14:paraId="53CAC779" w14:textId="77777777" w:rsidR="006815E6" w:rsidRPr="006C1B32" w:rsidRDefault="006815E6" w:rsidP="00CA7AE2">
            <w:pPr>
              <w:autoSpaceDE w:val="0"/>
              <w:autoSpaceDN w:val="0"/>
              <w:adjustRightInd w:val="0"/>
              <w:spacing w:after="0" w:line="240" w:lineRule="auto"/>
              <w:rPr>
                <w:rFonts w:cs="Arial"/>
              </w:rPr>
            </w:pPr>
            <w:r w:rsidRPr="006C1B32">
              <w:rPr>
                <w:rFonts w:cs="Arial"/>
              </w:rPr>
              <w:t>Nocif en cas d'ingestion.</w:t>
            </w:r>
          </w:p>
          <w:p w14:paraId="25533E1B" w14:textId="77777777" w:rsidR="006815E6" w:rsidRPr="006C1B32" w:rsidRDefault="006815E6" w:rsidP="00CA7AE2">
            <w:pPr>
              <w:autoSpaceDE w:val="0"/>
              <w:autoSpaceDN w:val="0"/>
              <w:adjustRightInd w:val="0"/>
              <w:spacing w:after="0" w:line="240" w:lineRule="auto"/>
              <w:rPr>
                <w:rFonts w:cs="Arial"/>
              </w:rPr>
            </w:pPr>
            <w:r w:rsidRPr="006C1B32">
              <w:rPr>
                <w:rFonts w:cs="Arial"/>
              </w:rPr>
              <w:t>Peut provoquer une allergie cutanée.</w:t>
            </w:r>
          </w:p>
        </w:tc>
        <w:tc>
          <w:tcPr>
            <w:tcW w:w="4252" w:type="dxa"/>
          </w:tcPr>
          <w:p w14:paraId="058260C9" w14:textId="77777777" w:rsidR="006815E6" w:rsidRPr="006C1B32" w:rsidRDefault="006815E6" w:rsidP="00CA7AE2">
            <w:pPr>
              <w:autoSpaceDE w:val="0"/>
              <w:autoSpaceDN w:val="0"/>
              <w:adjustRightInd w:val="0"/>
              <w:spacing w:after="0" w:line="240" w:lineRule="auto"/>
              <w:rPr>
                <w:rFonts w:cs="Arial"/>
              </w:rPr>
            </w:pPr>
            <w:r w:rsidRPr="006C1B32">
              <w:rPr>
                <w:rFonts w:cs="Arial"/>
              </w:rPr>
              <w:t>Port de de gants jetable lors de la manipulation.</w:t>
            </w:r>
          </w:p>
          <w:p w14:paraId="75C7C3BA" w14:textId="77777777" w:rsidR="006815E6" w:rsidRPr="006C1B32" w:rsidRDefault="006815E6" w:rsidP="00CA7AE2">
            <w:pPr>
              <w:autoSpaceDE w:val="0"/>
              <w:autoSpaceDN w:val="0"/>
              <w:adjustRightInd w:val="0"/>
              <w:spacing w:after="0" w:line="240" w:lineRule="auto"/>
              <w:rPr>
                <w:rFonts w:cs="Arial"/>
              </w:rPr>
            </w:pPr>
            <w:r w:rsidRPr="006C1B32">
              <w:rPr>
                <w:rFonts w:cs="Arial"/>
              </w:rPr>
              <w:t>Port de masque à gaz et lunette de protection.</w:t>
            </w:r>
          </w:p>
        </w:tc>
      </w:tr>
    </w:tbl>
    <w:p w14:paraId="796B9870" w14:textId="77777777" w:rsidR="006815E6" w:rsidRPr="006815E6" w:rsidRDefault="006815E6" w:rsidP="006815E6">
      <w:pPr>
        <w:rPr>
          <w:rFonts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835"/>
        <w:gridCol w:w="4394"/>
      </w:tblGrid>
      <w:tr w:rsidR="006815E6" w:rsidRPr="006815E6" w14:paraId="0D0FA067" w14:textId="77777777" w:rsidTr="00313465">
        <w:trPr>
          <w:trHeight w:val="445"/>
        </w:trPr>
        <w:tc>
          <w:tcPr>
            <w:tcW w:w="9180" w:type="dxa"/>
            <w:gridSpan w:val="3"/>
            <w:shd w:val="clear" w:color="auto" w:fill="6AA159"/>
            <w:vAlign w:val="center"/>
          </w:tcPr>
          <w:p w14:paraId="2FC3FEB8" w14:textId="77777777" w:rsidR="006815E6" w:rsidRPr="006815E6" w:rsidRDefault="006815E6" w:rsidP="006C1B32">
            <w:pPr>
              <w:spacing w:after="0"/>
              <w:jc w:val="center"/>
              <w:rPr>
                <w:rFonts w:cs="Arial"/>
                <w:b/>
                <w:sz w:val="28"/>
                <w:szCs w:val="28"/>
              </w:rPr>
            </w:pPr>
            <w:r w:rsidRPr="006C1B32">
              <w:rPr>
                <w:rFonts w:cs="Arial"/>
                <w:b/>
                <w:bCs/>
                <w:color w:val="FFFFFF" w:themeColor="background1"/>
                <w:sz w:val="24"/>
                <w:szCs w:val="24"/>
              </w:rPr>
              <w:t>ANALYSE DES RISQUES SST PRINCIPAUX</w:t>
            </w:r>
          </w:p>
        </w:tc>
      </w:tr>
      <w:tr w:rsidR="006815E6" w:rsidRPr="006815E6" w14:paraId="5F1C5288" w14:textId="77777777" w:rsidTr="006C1B32">
        <w:trPr>
          <w:trHeight w:val="337"/>
        </w:trPr>
        <w:tc>
          <w:tcPr>
            <w:tcW w:w="1951" w:type="dxa"/>
            <w:vMerge w:val="restart"/>
            <w:shd w:val="clear" w:color="auto" w:fill="F2F2F2"/>
            <w:vAlign w:val="center"/>
          </w:tcPr>
          <w:p w14:paraId="2B8954CE" w14:textId="77777777" w:rsidR="006815E6" w:rsidRPr="006C1B32" w:rsidRDefault="006815E6" w:rsidP="006C1B32">
            <w:pPr>
              <w:spacing w:after="0"/>
              <w:rPr>
                <w:rFonts w:cs="Arial"/>
                <w:b/>
                <w:sz w:val="24"/>
                <w:szCs w:val="24"/>
              </w:rPr>
            </w:pPr>
            <w:r w:rsidRPr="006C1B32">
              <w:rPr>
                <w:rFonts w:cs="Arial"/>
                <w:b/>
                <w:sz w:val="24"/>
                <w:szCs w:val="24"/>
              </w:rPr>
              <w:t>Risque/Impact</w:t>
            </w:r>
          </w:p>
        </w:tc>
        <w:tc>
          <w:tcPr>
            <w:tcW w:w="2835" w:type="dxa"/>
            <w:vMerge w:val="restart"/>
            <w:shd w:val="clear" w:color="auto" w:fill="F2F2F2"/>
            <w:vAlign w:val="center"/>
          </w:tcPr>
          <w:p w14:paraId="4E871DF4" w14:textId="77777777" w:rsidR="006815E6" w:rsidRPr="006C1B32" w:rsidRDefault="006815E6" w:rsidP="006C1B32">
            <w:pPr>
              <w:spacing w:after="0"/>
              <w:rPr>
                <w:rFonts w:cs="Arial"/>
                <w:b/>
                <w:sz w:val="24"/>
                <w:szCs w:val="24"/>
              </w:rPr>
            </w:pPr>
            <w:r w:rsidRPr="006C1B32">
              <w:rPr>
                <w:rFonts w:cs="Arial"/>
                <w:b/>
                <w:sz w:val="24"/>
                <w:szCs w:val="24"/>
              </w:rPr>
              <w:t>Causes</w:t>
            </w:r>
          </w:p>
        </w:tc>
        <w:tc>
          <w:tcPr>
            <w:tcW w:w="4394" w:type="dxa"/>
            <w:vMerge w:val="restart"/>
            <w:shd w:val="clear" w:color="auto" w:fill="F2F2F2"/>
            <w:vAlign w:val="center"/>
          </w:tcPr>
          <w:p w14:paraId="3094FF8B" w14:textId="77777777" w:rsidR="006815E6" w:rsidRPr="006C1B32" w:rsidRDefault="006815E6" w:rsidP="006C1B32">
            <w:pPr>
              <w:spacing w:after="0"/>
              <w:rPr>
                <w:rFonts w:cs="Arial"/>
                <w:b/>
                <w:sz w:val="24"/>
                <w:szCs w:val="24"/>
              </w:rPr>
            </w:pPr>
            <w:r w:rsidRPr="006C1B32">
              <w:rPr>
                <w:rFonts w:cs="Arial"/>
                <w:b/>
                <w:sz w:val="24"/>
                <w:szCs w:val="24"/>
              </w:rPr>
              <w:t>Actions de prévention et de protection retenues</w:t>
            </w:r>
          </w:p>
        </w:tc>
      </w:tr>
      <w:tr w:rsidR="006815E6" w:rsidRPr="006815E6" w14:paraId="7AF9C5CF" w14:textId="77777777" w:rsidTr="006815E6">
        <w:trPr>
          <w:trHeight w:val="509"/>
        </w:trPr>
        <w:tc>
          <w:tcPr>
            <w:tcW w:w="1951" w:type="dxa"/>
            <w:vMerge/>
            <w:shd w:val="clear" w:color="auto" w:fill="F2F2F2"/>
          </w:tcPr>
          <w:p w14:paraId="5C971FD8" w14:textId="77777777" w:rsidR="006815E6" w:rsidRPr="006815E6" w:rsidRDefault="006815E6" w:rsidP="00766BEE">
            <w:pPr>
              <w:rPr>
                <w:rFonts w:cs="Arial"/>
              </w:rPr>
            </w:pPr>
          </w:p>
        </w:tc>
        <w:tc>
          <w:tcPr>
            <w:tcW w:w="2835" w:type="dxa"/>
            <w:vMerge/>
            <w:shd w:val="clear" w:color="auto" w:fill="F2F2F2"/>
          </w:tcPr>
          <w:p w14:paraId="2CAD85A6" w14:textId="77777777" w:rsidR="006815E6" w:rsidRPr="006815E6" w:rsidRDefault="006815E6" w:rsidP="00766BEE">
            <w:pPr>
              <w:rPr>
                <w:rFonts w:cs="Arial"/>
              </w:rPr>
            </w:pPr>
          </w:p>
        </w:tc>
        <w:tc>
          <w:tcPr>
            <w:tcW w:w="4394" w:type="dxa"/>
            <w:vMerge/>
            <w:shd w:val="clear" w:color="auto" w:fill="F2F2F2"/>
          </w:tcPr>
          <w:p w14:paraId="17ED0587" w14:textId="77777777" w:rsidR="006815E6" w:rsidRPr="006815E6" w:rsidRDefault="006815E6" w:rsidP="00766BEE">
            <w:pPr>
              <w:rPr>
                <w:rFonts w:cs="Arial"/>
              </w:rPr>
            </w:pPr>
          </w:p>
        </w:tc>
      </w:tr>
      <w:tr w:rsidR="006815E6" w:rsidRPr="006815E6" w14:paraId="62895BBA" w14:textId="77777777" w:rsidTr="000926AF">
        <w:trPr>
          <w:trHeight w:val="1015"/>
        </w:trPr>
        <w:tc>
          <w:tcPr>
            <w:tcW w:w="1951" w:type="dxa"/>
            <w:vAlign w:val="center"/>
          </w:tcPr>
          <w:p w14:paraId="5B269820" w14:textId="77777777" w:rsidR="006815E6" w:rsidRPr="006815E6" w:rsidRDefault="006815E6" w:rsidP="006C1B32">
            <w:pPr>
              <w:spacing w:after="0"/>
              <w:rPr>
                <w:rFonts w:cs="Arial"/>
              </w:rPr>
            </w:pPr>
            <w:r w:rsidRPr="006815E6">
              <w:rPr>
                <w:rFonts w:cs="Arial"/>
              </w:rPr>
              <w:t>Chute de hauteur</w:t>
            </w:r>
          </w:p>
        </w:tc>
        <w:tc>
          <w:tcPr>
            <w:tcW w:w="2835" w:type="dxa"/>
          </w:tcPr>
          <w:p w14:paraId="72A6DC43" w14:textId="77777777" w:rsidR="006815E6" w:rsidRPr="006815E6" w:rsidRDefault="006815E6" w:rsidP="000926AF">
            <w:pPr>
              <w:spacing w:after="0" w:line="240" w:lineRule="auto"/>
              <w:rPr>
                <w:rFonts w:cs="Arial"/>
              </w:rPr>
            </w:pPr>
            <w:r w:rsidRPr="006815E6">
              <w:rPr>
                <w:rFonts w:cs="Arial"/>
              </w:rPr>
              <w:t>Non port des EPI adéquats.</w:t>
            </w:r>
          </w:p>
          <w:p w14:paraId="065CF1FA" w14:textId="77777777" w:rsidR="006815E6" w:rsidRPr="006815E6" w:rsidRDefault="006815E6" w:rsidP="000926AF">
            <w:pPr>
              <w:spacing w:after="0" w:line="240" w:lineRule="auto"/>
              <w:rPr>
                <w:rFonts w:cs="Arial"/>
              </w:rPr>
            </w:pPr>
            <w:r w:rsidRPr="006815E6">
              <w:rPr>
                <w:rFonts w:cs="Arial"/>
              </w:rPr>
              <w:t>Incompétence de montage/démontage d’échafaudage.</w:t>
            </w:r>
          </w:p>
        </w:tc>
        <w:tc>
          <w:tcPr>
            <w:tcW w:w="4394" w:type="dxa"/>
          </w:tcPr>
          <w:p w14:paraId="36BBAC35" w14:textId="77777777" w:rsidR="006815E6" w:rsidRPr="006815E6" w:rsidRDefault="006815E6" w:rsidP="000926AF">
            <w:pPr>
              <w:spacing w:after="0" w:line="240" w:lineRule="auto"/>
              <w:rPr>
                <w:rFonts w:cs="Arial"/>
              </w:rPr>
            </w:pPr>
            <w:r w:rsidRPr="006815E6">
              <w:rPr>
                <w:rFonts w:cs="Arial"/>
              </w:rPr>
              <w:t>Désignation de personnel habilité pour l’installation et la désinstallation de l’échafaudage.</w:t>
            </w:r>
          </w:p>
          <w:p w14:paraId="58CA436C" w14:textId="77777777" w:rsidR="006815E6" w:rsidRPr="006815E6" w:rsidRDefault="000926AF" w:rsidP="000926AF">
            <w:pPr>
              <w:spacing w:after="0" w:line="240" w:lineRule="auto"/>
              <w:rPr>
                <w:rFonts w:cs="Arial"/>
              </w:rPr>
            </w:pPr>
            <w:r>
              <w:rPr>
                <w:rFonts w:cs="Arial"/>
              </w:rPr>
              <w:t>Port des EPI basiques + h</w:t>
            </w:r>
            <w:r w:rsidR="006815E6" w:rsidRPr="006815E6">
              <w:rPr>
                <w:rFonts w:cs="Arial"/>
              </w:rPr>
              <w:t>arnais de sécurité.</w:t>
            </w:r>
          </w:p>
        </w:tc>
      </w:tr>
      <w:tr w:rsidR="006815E6" w:rsidRPr="006815E6" w14:paraId="14785125" w14:textId="77777777" w:rsidTr="000926AF">
        <w:trPr>
          <w:trHeight w:val="1272"/>
        </w:trPr>
        <w:tc>
          <w:tcPr>
            <w:tcW w:w="1951" w:type="dxa"/>
            <w:vAlign w:val="center"/>
          </w:tcPr>
          <w:p w14:paraId="4A90D213" w14:textId="77777777" w:rsidR="006815E6" w:rsidRPr="006815E6" w:rsidRDefault="006815E6" w:rsidP="006C1B32">
            <w:pPr>
              <w:spacing w:after="0"/>
              <w:rPr>
                <w:rFonts w:cs="Arial"/>
              </w:rPr>
            </w:pPr>
            <w:r w:rsidRPr="006815E6">
              <w:rPr>
                <w:rFonts w:cs="Arial"/>
              </w:rPr>
              <w:t>Projection de produits chimiques : Acides</w:t>
            </w:r>
          </w:p>
        </w:tc>
        <w:tc>
          <w:tcPr>
            <w:tcW w:w="2835" w:type="dxa"/>
          </w:tcPr>
          <w:p w14:paraId="30D80522" w14:textId="77777777" w:rsidR="006815E6" w:rsidRPr="006815E6" w:rsidRDefault="006815E6" w:rsidP="000926AF">
            <w:pPr>
              <w:spacing w:after="0" w:line="240" w:lineRule="auto"/>
              <w:rPr>
                <w:rFonts w:cs="Arial"/>
              </w:rPr>
            </w:pPr>
            <w:r w:rsidRPr="006815E6">
              <w:rPr>
                <w:rFonts w:cs="Arial"/>
              </w:rPr>
              <w:t>Intervention sans autorisation de travail.</w:t>
            </w:r>
          </w:p>
          <w:p w14:paraId="6A49C835" w14:textId="77777777" w:rsidR="006815E6" w:rsidRPr="006815E6" w:rsidRDefault="006815E6" w:rsidP="000926AF">
            <w:pPr>
              <w:spacing w:after="0" w:line="240" w:lineRule="auto"/>
              <w:rPr>
                <w:rFonts w:cs="Arial"/>
              </w:rPr>
            </w:pPr>
            <w:r w:rsidRPr="006815E6">
              <w:rPr>
                <w:rFonts w:cs="Arial"/>
              </w:rPr>
              <w:t>Non port des EPI adéquats.</w:t>
            </w:r>
          </w:p>
        </w:tc>
        <w:tc>
          <w:tcPr>
            <w:tcW w:w="4394" w:type="dxa"/>
          </w:tcPr>
          <w:p w14:paraId="2B9297CF" w14:textId="77777777" w:rsidR="006815E6" w:rsidRPr="006815E6" w:rsidRDefault="006815E6" w:rsidP="000926AF">
            <w:pPr>
              <w:spacing w:after="0" w:line="240" w:lineRule="auto"/>
              <w:rPr>
                <w:rFonts w:cs="Arial"/>
              </w:rPr>
            </w:pPr>
            <w:r w:rsidRPr="006815E6">
              <w:rPr>
                <w:rFonts w:cs="Arial"/>
              </w:rPr>
              <w:t>Se procurer de l’autorisation de travail avant d’entamer l’intervention.</w:t>
            </w:r>
          </w:p>
          <w:p w14:paraId="31D6B206" w14:textId="77777777" w:rsidR="006815E6" w:rsidRPr="006815E6" w:rsidRDefault="006815E6" w:rsidP="000926AF">
            <w:pPr>
              <w:spacing w:after="0" w:line="240" w:lineRule="auto"/>
              <w:rPr>
                <w:rFonts w:cs="Arial"/>
              </w:rPr>
            </w:pPr>
            <w:r w:rsidRPr="006815E6">
              <w:rPr>
                <w:rFonts w:cs="Arial"/>
              </w:rPr>
              <w:t>Port des EPI basiques + EPI Spécifiques (combinaison antiacide, écran facial, gants antiacide + bottes de sécurité)</w:t>
            </w:r>
          </w:p>
        </w:tc>
      </w:tr>
      <w:tr w:rsidR="006815E6" w:rsidRPr="006815E6" w14:paraId="6065436D" w14:textId="77777777" w:rsidTr="000926AF">
        <w:trPr>
          <w:trHeight w:val="1901"/>
        </w:trPr>
        <w:tc>
          <w:tcPr>
            <w:tcW w:w="1951" w:type="dxa"/>
            <w:vAlign w:val="center"/>
          </w:tcPr>
          <w:p w14:paraId="66CDBE6C" w14:textId="77777777" w:rsidR="006815E6" w:rsidRPr="006815E6" w:rsidRDefault="006C1B32" w:rsidP="006C1B32">
            <w:pPr>
              <w:spacing w:after="0"/>
              <w:rPr>
                <w:rFonts w:cs="Arial"/>
              </w:rPr>
            </w:pPr>
            <w:r w:rsidRPr="006815E6">
              <w:rPr>
                <w:rFonts w:cs="Arial"/>
              </w:rPr>
              <w:t>Écrasement</w:t>
            </w:r>
          </w:p>
        </w:tc>
        <w:tc>
          <w:tcPr>
            <w:tcW w:w="2835" w:type="dxa"/>
          </w:tcPr>
          <w:p w14:paraId="7E0F2819" w14:textId="77777777" w:rsidR="006815E6" w:rsidRPr="006815E6" w:rsidRDefault="006815E6" w:rsidP="000926AF">
            <w:pPr>
              <w:spacing w:after="0" w:line="240" w:lineRule="auto"/>
              <w:rPr>
                <w:rFonts w:cs="Arial"/>
              </w:rPr>
            </w:pPr>
            <w:r w:rsidRPr="006815E6">
              <w:rPr>
                <w:rFonts w:cs="Arial"/>
              </w:rPr>
              <w:t>Conducteur inhabile.</w:t>
            </w:r>
          </w:p>
          <w:p w14:paraId="26823262" w14:textId="77777777" w:rsidR="006815E6" w:rsidRPr="006815E6" w:rsidRDefault="006815E6" w:rsidP="000926AF">
            <w:pPr>
              <w:spacing w:after="0" w:line="240" w:lineRule="auto"/>
              <w:rPr>
                <w:rFonts w:cs="Arial"/>
              </w:rPr>
            </w:pPr>
            <w:r w:rsidRPr="006815E6">
              <w:rPr>
                <w:rFonts w:cs="Arial"/>
              </w:rPr>
              <w:t>Accessoires de manutention non conforme.</w:t>
            </w:r>
          </w:p>
          <w:p w14:paraId="6BD39145" w14:textId="77777777" w:rsidR="006815E6" w:rsidRPr="006815E6" w:rsidRDefault="006815E6" w:rsidP="000926AF">
            <w:pPr>
              <w:spacing w:after="0" w:line="240" w:lineRule="auto"/>
              <w:rPr>
                <w:rFonts w:cs="Arial"/>
              </w:rPr>
            </w:pPr>
            <w:r w:rsidRPr="006815E6">
              <w:rPr>
                <w:rFonts w:cs="Arial"/>
              </w:rPr>
              <w:t>Moyen de manutention défaillant.</w:t>
            </w:r>
          </w:p>
        </w:tc>
        <w:tc>
          <w:tcPr>
            <w:tcW w:w="4394" w:type="dxa"/>
          </w:tcPr>
          <w:p w14:paraId="2E7902B2" w14:textId="77777777" w:rsidR="006815E6" w:rsidRPr="006815E6" w:rsidRDefault="006815E6" w:rsidP="000926AF">
            <w:pPr>
              <w:spacing w:after="0" w:line="240" w:lineRule="auto"/>
              <w:rPr>
                <w:rFonts w:cs="Arial"/>
              </w:rPr>
            </w:pPr>
            <w:r w:rsidRPr="006815E6">
              <w:rPr>
                <w:rFonts w:cs="Arial"/>
              </w:rPr>
              <w:t>Vérification de conformité des moyens de manutentions (Clark, Grue, Palans).</w:t>
            </w:r>
          </w:p>
          <w:p w14:paraId="73693F9A" w14:textId="77777777" w:rsidR="006815E6" w:rsidRPr="006815E6" w:rsidRDefault="006815E6" w:rsidP="000926AF">
            <w:pPr>
              <w:spacing w:after="0" w:line="240" w:lineRule="auto"/>
              <w:rPr>
                <w:rFonts w:cs="Arial"/>
              </w:rPr>
            </w:pPr>
            <w:r w:rsidRPr="006815E6">
              <w:rPr>
                <w:rFonts w:cs="Arial"/>
              </w:rPr>
              <w:t>Obligation d’habilité pour la conduite des moyens de manutention.</w:t>
            </w:r>
          </w:p>
          <w:p w14:paraId="27B9E817" w14:textId="77777777" w:rsidR="006815E6" w:rsidRPr="006815E6" w:rsidRDefault="006815E6" w:rsidP="000926AF">
            <w:pPr>
              <w:spacing w:after="0" w:line="240" w:lineRule="auto"/>
              <w:rPr>
                <w:rFonts w:cs="Arial"/>
              </w:rPr>
            </w:pPr>
            <w:r w:rsidRPr="006815E6">
              <w:rPr>
                <w:rFonts w:cs="Arial"/>
              </w:rPr>
              <w:t>Utilisation des accessoires de manutention conformes et adaptés à la charge.</w:t>
            </w:r>
          </w:p>
          <w:p w14:paraId="2209789F" w14:textId="77777777" w:rsidR="006815E6" w:rsidRPr="006815E6" w:rsidRDefault="006815E6" w:rsidP="000926AF">
            <w:pPr>
              <w:spacing w:after="0" w:line="240" w:lineRule="auto"/>
              <w:rPr>
                <w:rFonts w:cs="Arial"/>
              </w:rPr>
            </w:pPr>
            <w:r w:rsidRPr="006815E6">
              <w:rPr>
                <w:rFonts w:cs="Arial"/>
              </w:rPr>
              <w:t>Balisage des zones d’intervention.</w:t>
            </w:r>
          </w:p>
        </w:tc>
      </w:tr>
      <w:tr w:rsidR="006815E6" w:rsidRPr="006815E6" w14:paraId="420AB1B9" w14:textId="77777777" w:rsidTr="000926AF">
        <w:trPr>
          <w:trHeight w:val="412"/>
        </w:trPr>
        <w:tc>
          <w:tcPr>
            <w:tcW w:w="1951" w:type="dxa"/>
            <w:vAlign w:val="center"/>
          </w:tcPr>
          <w:p w14:paraId="27D89A5F" w14:textId="77777777" w:rsidR="006815E6" w:rsidRPr="006815E6" w:rsidRDefault="006815E6" w:rsidP="006C1B32">
            <w:pPr>
              <w:spacing w:after="0"/>
              <w:rPr>
                <w:rFonts w:cs="Arial"/>
              </w:rPr>
            </w:pPr>
            <w:r w:rsidRPr="006815E6">
              <w:rPr>
                <w:rFonts w:cs="Arial"/>
              </w:rPr>
              <w:t>Surdité</w:t>
            </w:r>
          </w:p>
        </w:tc>
        <w:tc>
          <w:tcPr>
            <w:tcW w:w="2835" w:type="dxa"/>
          </w:tcPr>
          <w:p w14:paraId="3BA6E5F6" w14:textId="77777777" w:rsidR="006815E6" w:rsidRPr="006815E6" w:rsidRDefault="006815E6" w:rsidP="000926AF">
            <w:pPr>
              <w:spacing w:after="0" w:line="240" w:lineRule="auto"/>
              <w:rPr>
                <w:rFonts w:cs="Arial"/>
              </w:rPr>
            </w:pPr>
            <w:r w:rsidRPr="006815E6">
              <w:rPr>
                <w:rFonts w:cs="Arial"/>
              </w:rPr>
              <w:t xml:space="preserve"> Non port d’EPI adéquat</w:t>
            </w:r>
          </w:p>
        </w:tc>
        <w:tc>
          <w:tcPr>
            <w:tcW w:w="4394" w:type="dxa"/>
          </w:tcPr>
          <w:p w14:paraId="0CD0D1BB" w14:textId="77777777" w:rsidR="006815E6" w:rsidRPr="006815E6" w:rsidRDefault="006815E6" w:rsidP="000926AF">
            <w:pPr>
              <w:spacing w:after="0" w:line="240" w:lineRule="auto"/>
              <w:rPr>
                <w:rFonts w:cs="Arial"/>
              </w:rPr>
            </w:pPr>
            <w:r w:rsidRPr="006815E6">
              <w:rPr>
                <w:rFonts w:cs="Arial"/>
              </w:rPr>
              <w:t>Port de stop bruit ou casque de protection auditive.</w:t>
            </w:r>
          </w:p>
        </w:tc>
      </w:tr>
      <w:tr w:rsidR="006815E6" w:rsidRPr="006815E6" w14:paraId="16797224" w14:textId="77777777" w:rsidTr="000926AF">
        <w:trPr>
          <w:trHeight w:val="801"/>
        </w:trPr>
        <w:tc>
          <w:tcPr>
            <w:tcW w:w="1951" w:type="dxa"/>
            <w:vAlign w:val="center"/>
          </w:tcPr>
          <w:p w14:paraId="2F50E84A" w14:textId="77777777" w:rsidR="006815E6" w:rsidRPr="006815E6" w:rsidRDefault="006C1B32" w:rsidP="006C1B32">
            <w:pPr>
              <w:spacing w:after="0"/>
              <w:rPr>
                <w:rFonts w:cs="Arial"/>
              </w:rPr>
            </w:pPr>
            <w:r w:rsidRPr="006815E6">
              <w:rPr>
                <w:rFonts w:cs="Arial"/>
              </w:rPr>
              <w:t>Électrocution</w:t>
            </w:r>
          </w:p>
        </w:tc>
        <w:tc>
          <w:tcPr>
            <w:tcW w:w="2835" w:type="dxa"/>
          </w:tcPr>
          <w:p w14:paraId="4DEC2FCE" w14:textId="77777777" w:rsidR="006815E6" w:rsidRPr="006815E6" w:rsidRDefault="006815E6" w:rsidP="000926AF">
            <w:pPr>
              <w:spacing w:after="0" w:line="240" w:lineRule="auto"/>
              <w:rPr>
                <w:rFonts w:cs="Arial"/>
              </w:rPr>
            </w:pPr>
            <w:r w:rsidRPr="006815E6">
              <w:rPr>
                <w:rFonts w:cs="Arial"/>
              </w:rPr>
              <w:t>Outillage ou accessoires défaillants.</w:t>
            </w:r>
          </w:p>
        </w:tc>
        <w:tc>
          <w:tcPr>
            <w:tcW w:w="4394" w:type="dxa"/>
          </w:tcPr>
          <w:p w14:paraId="78F2D244" w14:textId="77777777" w:rsidR="006815E6" w:rsidRPr="006815E6" w:rsidRDefault="006815E6" w:rsidP="000926AF">
            <w:pPr>
              <w:spacing w:after="0" w:line="240" w:lineRule="auto"/>
              <w:rPr>
                <w:rFonts w:cs="Arial"/>
              </w:rPr>
            </w:pPr>
            <w:r w:rsidRPr="006815E6">
              <w:rPr>
                <w:rFonts w:cs="Arial"/>
              </w:rPr>
              <w:t>Utilisation de rallonges et outillage électroportatif conforme (pas de câble dénudé, pas de prises abîmées, pas de shunt)</w:t>
            </w:r>
          </w:p>
        </w:tc>
      </w:tr>
      <w:tr w:rsidR="006815E6" w:rsidRPr="006815E6" w14:paraId="7620A2F1" w14:textId="77777777" w:rsidTr="000926AF">
        <w:trPr>
          <w:trHeight w:val="969"/>
        </w:trPr>
        <w:tc>
          <w:tcPr>
            <w:tcW w:w="1951" w:type="dxa"/>
            <w:vAlign w:val="center"/>
          </w:tcPr>
          <w:p w14:paraId="4C1C973C" w14:textId="77777777" w:rsidR="006815E6" w:rsidRPr="006815E6" w:rsidRDefault="006815E6" w:rsidP="006C1B32">
            <w:pPr>
              <w:spacing w:after="0"/>
              <w:rPr>
                <w:rFonts w:cs="Arial"/>
              </w:rPr>
            </w:pPr>
            <w:r w:rsidRPr="006815E6">
              <w:rPr>
                <w:rFonts w:cs="Arial"/>
              </w:rPr>
              <w:t>Coupure sur outil</w:t>
            </w:r>
          </w:p>
        </w:tc>
        <w:tc>
          <w:tcPr>
            <w:tcW w:w="2835" w:type="dxa"/>
          </w:tcPr>
          <w:p w14:paraId="7FE2AF8F" w14:textId="77777777" w:rsidR="006815E6" w:rsidRPr="006815E6" w:rsidRDefault="006815E6" w:rsidP="000926AF">
            <w:pPr>
              <w:spacing w:after="0" w:line="240" w:lineRule="auto"/>
              <w:rPr>
                <w:rFonts w:cs="Arial"/>
              </w:rPr>
            </w:pPr>
            <w:r w:rsidRPr="006815E6">
              <w:rPr>
                <w:rFonts w:cs="Arial"/>
              </w:rPr>
              <w:t>Utilisation de meule sans capot de protection.</w:t>
            </w:r>
          </w:p>
          <w:p w14:paraId="36760E31" w14:textId="77777777" w:rsidR="006815E6" w:rsidRPr="006815E6" w:rsidRDefault="006815E6" w:rsidP="000926AF">
            <w:pPr>
              <w:spacing w:after="0" w:line="240" w:lineRule="auto"/>
              <w:rPr>
                <w:rFonts w:cs="Arial"/>
              </w:rPr>
            </w:pPr>
            <w:r w:rsidRPr="006815E6">
              <w:rPr>
                <w:rFonts w:cs="Arial"/>
              </w:rPr>
              <w:t>Utilisation de cutter avec des lames ébréchées.</w:t>
            </w:r>
          </w:p>
        </w:tc>
        <w:tc>
          <w:tcPr>
            <w:tcW w:w="4394" w:type="dxa"/>
          </w:tcPr>
          <w:p w14:paraId="6A0B3069" w14:textId="77777777" w:rsidR="006815E6" w:rsidRPr="006815E6" w:rsidRDefault="006815E6" w:rsidP="000926AF">
            <w:pPr>
              <w:spacing w:after="0" w:line="240" w:lineRule="auto"/>
              <w:rPr>
                <w:rFonts w:cs="Arial"/>
              </w:rPr>
            </w:pPr>
            <w:r w:rsidRPr="006815E6">
              <w:rPr>
                <w:rFonts w:cs="Arial"/>
              </w:rPr>
              <w:t>Ne jamais utiliser des meules sans capot.</w:t>
            </w:r>
          </w:p>
          <w:p w14:paraId="4A4D1857" w14:textId="77777777" w:rsidR="006815E6" w:rsidRPr="006815E6" w:rsidRDefault="006815E6" w:rsidP="000926AF">
            <w:pPr>
              <w:spacing w:after="0" w:line="240" w:lineRule="auto"/>
              <w:rPr>
                <w:rFonts w:cs="Arial"/>
              </w:rPr>
            </w:pPr>
            <w:r w:rsidRPr="006815E6">
              <w:rPr>
                <w:rFonts w:cs="Arial"/>
              </w:rPr>
              <w:t>Changer les lames quand elles deviennent émoussées.</w:t>
            </w:r>
          </w:p>
          <w:p w14:paraId="0AABA68A" w14:textId="77777777" w:rsidR="006815E6" w:rsidRPr="006815E6" w:rsidRDefault="006815E6" w:rsidP="000926AF">
            <w:pPr>
              <w:spacing w:after="0" w:line="240" w:lineRule="auto"/>
              <w:rPr>
                <w:rFonts w:cs="Arial"/>
              </w:rPr>
            </w:pPr>
          </w:p>
        </w:tc>
      </w:tr>
      <w:tr w:rsidR="006815E6" w:rsidRPr="006815E6" w14:paraId="25DCD41B" w14:textId="77777777" w:rsidTr="000926AF">
        <w:trPr>
          <w:trHeight w:val="885"/>
        </w:trPr>
        <w:tc>
          <w:tcPr>
            <w:tcW w:w="1951" w:type="dxa"/>
            <w:vAlign w:val="center"/>
          </w:tcPr>
          <w:p w14:paraId="5D17FB33" w14:textId="77777777" w:rsidR="006815E6" w:rsidRPr="006815E6" w:rsidRDefault="006815E6" w:rsidP="006C1B32">
            <w:pPr>
              <w:spacing w:after="0"/>
              <w:rPr>
                <w:rFonts w:cs="Arial"/>
              </w:rPr>
            </w:pPr>
            <w:r w:rsidRPr="006815E6">
              <w:rPr>
                <w:rFonts w:cs="Arial"/>
              </w:rPr>
              <w:t>Glissade</w:t>
            </w:r>
          </w:p>
          <w:p w14:paraId="7C0CB2E8" w14:textId="77777777" w:rsidR="006815E6" w:rsidRPr="006815E6" w:rsidRDefault="006815E6" w:rsidP="006C1B32">
            <w:pPr>
              <w:spacing w:after="0"/>
              <w:rPr>
                <w:rFonts w:cs="Arial"/>
              </w:rPr>
            </w:pPr>
            <w:r w:rsidRPr="006815E6">
              <w:rPr>
                <w:rFonts w:cs="Arial"/>
              </w:rPr>
              <w:t>Trébuchement</w:t>
            </w:r>
          </w:p>
        </w:tc>
        <w:tc>
          <w:tcPr>
            <w:tcW w:w="2835" w:type="dxa"/>
          </w:tcPr>
          <w:p w14:paraId="0E387741" w14:textId="77777777" w:rsidR="006815E6" w:rsidRPr="006815E6" w:rsidRDefault="006815E6" w:rsidP="000926AF">
            <w:pPr>
              <w:spacing w:after="0" w:line="240" w:lineRule="auto"/>
              <w:rPr>
                <w:rFonts w:cs="Arial"/>
              </w:rPr>
            </w:pPr>
            <w:r w:rsidRPr="006815E6">
              <w:rPr>
                <w:rFonts w:cs="Arial"/>
              </w:rPr>
              <w:t>Non port d’EPI adéquat.</w:t>
            </w:r>
          </w:p>
          <w:p w14:paraId="2743AD97" w14:textId="77777777" w:rsidR="006815E6" w:rsidRPr="006815E6" w:rsidRDefault="006815E6" w:rsidP="000926AF">
            <w:pPr>
              <w:spacing w:after="0" w:line="240" w:lineRule="auto"/>
              <w:rPr>
                <w:rFonts w:cs="Arial"/>
              </w:rPr>
            </w:pPr>
            <w:r w:rsidRPr="006815E6">
              <w:rPr>
                <w:rFonts w:cs="Arial"/>
              </w:rPr>
              <w:t>Post de travail mal rangé.</w:t>
            </w:r>
          </w:p>
        </w:tc>
        <w:tc>
          <w:tcPr>
            <w:tcW w:w="4394" w:type="dxa"/>
          </w:tcPr>
          <w:p w14:paraId="6A673D70" w14:textId="77777777" w:rsidR="006815E6" w:rsidRPr="006815E6" w:rsidRDefault="006815E6" w:rsidP="000926AF">
            <w:pPr>
              <w:spacing w:after="0" w:line="240" w:lineRule="auto"/>
              <w:rPr>
                <w:rFonts w:cs="Arial"/>
              </w:rPr>
            </w:pPr>
            <w:r w:rsidRPr="006815E6">
              <w:rPr>
                <w:rFonts w:cs="Arial"/>
              </w:rPr>
              <w:t>Port de chaussure ou bottes anti glissement.</w:t>
            </w:r>
          </w:p>
          <w:p w14:paraId="15ACEBC0" w14:textId="77777777" w:rsidR="006815E6" w:rsidRPr="006815E6" w:rsidRDefault="006815E6" w:rsidP="000926AF">
            <w:pPr>
              <w:spacing w:after="0" w:line="240" w:lineRule="auto"/>
              <w:rPr>
                <w:rFonts w:cs="Arial"/>
              </w:rPr>
            </w:pPr>
            <w:r w:rsidRPr="006815E6">
              <w:rPr>
                <w:rFonts w:cs="Arial"/>
              </w:rPr>
              <w:t>Organisation et rangement de poste de travail.</w:t>
            </w:r>
          </w:p>
        </w:tc>
      </w:tr>
    </w:tbl>
    <w:p w14:paraId="23C1E1DB" w14:textId="77777777" w:rsidR="006815E6" w:rsidRPr="006815E6" w:rsidRDefault="006815E6" w:rsidP="006815E6">
      <w:pPr>
        <w:rPr>
          <w:rFonts w:cs="Arial"/>
          <w:i/>
          <w:iC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5"/>
        <w:gridCol w:w="4175"/>
      </w:tblGrid>
      <w:tr w:rsidR="006815E6" w:rsidRPr="006815E6" w14:paraId="56D38994" w14:textId="77777777" w:rsidTr="00313465">
        <w:trPr>
          <w:trHeight w:val="518"/>
        </w:trPr>
        <w:tc>
          <w:tcPr>
            <w:tcW w:w="9180" w:type="dxa"/>
            <w:gridSpan w:val="2"/>
            <w:shd w:val="clear" w:color="auto" w:fill="6AA159"/>
            <w:vAlign w:val="center"/>
          </w:tcPr>
          <w:p w14:paraId="6002646D" w14:textId="77777777" w:rsidR="006815E6" w:rsidRPr="006815E6" w:rsidRDefault="006815E6" w:rsidP="006C1B32">
            <w:pPr>
              <w:spacing w:after="0"/>
              <w:jc w:val="center"/>
              <w:rPr>
                <w:rFonts w:cs="Arial"/>
                <w:sz w:val="28"/>
                <w:szCs w:val="28"/>
              </w:rPr>
            </w:pPr>
            <w:r w:rsidRPr="006C1B32">
              <w:rPr>
                <w:rFonts w:cs="Arial"/>
                <w:b/>
                <w:bCs/>
                <w:color w:val="FFFFFF" w:themeColor="background1"/>
                <w:sz w:val="24"/>
                <w:szCs w:val="24"/>
              </w:rPr>
              <w:lastRenderedPageBreak/>
              <w:t>HABILITATIONS</w:t>
            </w:r>
          </w:p>
        </w:tc>
      </w:tr>
      <w:tr w:rsidR="006815E6" w:rsidRPr="006815E6" w14:paraId="44A9B9EE" w14:textId="77777777" w:rsidTr="006815E6">
        <w:trPr>
          <w:trHeight w:val="1797"/>
        </w:trPr>
        <w:tc>
          <w:tcPr>
            <w:tcW w:w="5005" w:type="dxa"/>
            <w:tcBorders>
              <w:top w:val="single" w:sz="4" w:space="0" w:color="auto"/>
              <w:left w:val="single" w:sz="4" w:space="0" w:color="auto"/>
              <w:bottom w:val="single" w:sz="4" w:space="0" w:color="auto"/>
              <w:right w:val="single" w:sz="4" w:space="0" w:color="auto"/>
            </w:tcBorders>
          </w:tcPr>
          <w:p w14:paraId="0C51E6C2" w14:textId="77777777" w:rsidR="006815E6" w:rsidRPr="006C1B32" w:rsidRDefault="006815E6" w:rsidP="006C1B32">
            <w:pPr>
              <w:autoSpaceDE w:val="0"/>
              <w:autoSpaceDN w:val="0"/>
              <w:adjustRightInd w:val="0"/>
              <w:spacing w:after="0"/>
              <w:rPr>
                <w:rFonts w:cs="Arial"/>
                <w:u w:val="single"/>
              </w:rPr>
            </w:pPr>
            <w:r w:rsidRPr="006C1B32">
              <w:rPr>
                <w:rFonts w:cs="Arial"/>
                <w:u w:val="single"/>
              </w:rPr>
              <w:t>Permis nécessaires :</w:t>
            </w:r>
          </w:p>
          <w:p w14:paraId="3D0E5AD9" w14:textId="77777777" w:rsidR="006815E6" w:rsidRPr="006C1B32" w:rsidRDefault="006815E6" w:rsidP="006C1B32">
            <w:pPr>
              <w:autoSpaceDE w:val="0"/>
              <w:autoSpaceDN w:val="0"/>
              <w:adjustRightInd w:val="0"/>
              <w:spacing w:after="0"/>
              <w:rPr>
                <w:rFonts w:cs="Arial"/>
              </w:rPr>
            </w:pPr>
          </w:p>
          <w:p w14:paraId="6ABFFD6A" w14:textId="77777777" w:rsidR="006815E6" w:rsidRPr="006C1B32" w:rsidRDefault="006815E6" w:rsidP="006C1B32">
            <w:pPr>
              <w:autoSpaceDE w:val="0"/>
              <w:autoSpaceDN w:val="0"/>
              <w:adjustRightInd w:val="0"/>
              <w:spacing w:after="0"/>
              <w:rPr>
                <w:rFonts w:cs="Arial"/>
              </w:rPr>
            </w:pPr>
            <w:r w:rsidRPr="006C1B32">
              <w:rPr>
                <w:rFonts w:cs="Arial"/>
              </w:rPr>
              <w:t xml:space="preserve"> </w:t>
            </w:r>
            <w:sdt>
              <w:sdtPr>
                <w:rPr>
                  <w:rFonts w:cs="Arial"/>
                </w:rPr>
                <w:id w:val="71320407"/>
                <w14:checkbox>
                  <w14:checked w14:val="0"/>
                  <w14:checkedState w14:val="2612" w14:font="MS Gothic"/>
                  <w14:uncheckedState w14:val="2610" w14:font="MS Gothic"/>
                </w14:checkbox>
              </w:sdtPr>
              <w:sdtEndPr/>
              <w:sdtContent>
                <w:r w:rsidR="006C1B32">
                  <w:rPr>
                    <w:rFonts w:ascii="MS Gothic" w:eastAsia="MS Gothic" w:hAnsi="MS Gothic" w:cs="Arial" w:hint="eastAsia"/>
                  </w:rPr>
                  <w:t>☐</w:t>
                </w:r>
              </w:sdtContent>
            </w:sdt>
            <w:r w:rsidRPr="006C1B32">
              <w:rPr>
                <w:rFonts w:cs="Arial"/>
              </w:rPr>
              <w:t>Permis de feu</w:t>
            </w:r>
          </w:p>
          <w:p w14:paraId="6269A964" w14:textId="77777777" w:rsidR="006815E6" w:rsidRPr="006C1B32" w:rsidRDefault="006815E6" w:rsidP="006C1B32">
            <w:pPr>
              <w:spacing w:after="0"/>
              <w:rPr>
                <w:rFonts w:cs="Arial"/>
              </w:rPr>
            </w:pPr>
            <w:r w:rsidRPr="006C1B32">
              <w:rPr>
                <w:rFonts w:cs="Arial"/>
              </w:rPr>
              <w:t xml:space="preserve"> </w:t>
            </w:r>
            <w:sdt>
              <w:sdtPr>
                <w:rPr>
                  <w:rFonts w:cs="Arial"/>
                </w:rPr>
                <w:id w:val="1919593107"/>
                <w14:checkbox>
                  <w14:checked w14:val="0"/>
                  <w14:checkedState w14:val="2612" w14:font="MS Gothic"/>
                  <w14:uncheckedState w14:val="2610" w14:font="MS Gothic"/>
                </w14:checkbox>
              </w:sdtPr>
              <w:sdtEndPr/>
              <w:sdtContent>
                <w:r w:rsidR="006C1B32">
                  <w:rPr>
                    <w:rFonts w:ascii="MS Gothic" w:eastAsia="MS Gothic" w:hAnsi="MS Gothic" w:cs="Arial" w:hint="eastAsia"/>
                  </w:rPr>
                  <w:t>☐</w:t>
                </w:r>
              </w:sdtContent>
            </w:sdt>
            <w:r w:rsidRPr="006C1B32">
              <w:rPr>
                <w:rFonts w:cs="Arial"/>
              </w:rPr>
              <w:t xml:space="preserve"> Permis de fouille</w:t>
            </w:r>
          </w:p>
        </w:tc>
        <w:tc>
          <w:tcPr>
            <w:tcW w:w="4175" w:type="dxa"/>
            <w:tcBorders>
              <w:left w:val="single" w:sz="4" w:space="0" w:color="auto"/>
            </w:tcBorders>
          </w:tcPr>
          <w:p w14:paraId="0A945206" w14:textId="77777777" w:rsidR="006815E6" w:rsidRPr="006C1B32" w:rsidRDefault="006815E6" w:rsidP="006C1B32">
            <w:pPr>
              <w:autoSpaceDE w:val="0"/>
              <w:autoSpaceDN w:val="0"/>
              <w:adjustRightInd w:val="0"/>
              <w:spacing w:after="0"/>
              <w:rPr>
                <w:rFonts w:cs="Arial"/>
                <w:u w:val="single"/>
              </w:rPr>
            </w:pPr>
            <w:r w:rsidRPr="006C1B32">
              <w:rPr>
                <w:rFonts w:cs="Arial"/>
                <w:u w:val="single"/>
              </w:rPr>
              <w:t>Autorisations, habilitations :</w:t>
            </w:r>
          </w:p>
          <w:p w14:paraId="771B6AD8" w14:textId="77777777" w:rsidR="006815E6" w:rsidRPr="006C1B32" w:rsidRDefault="00BD7048" w:rsidP="006C1B32">
            <w:pPr>
              <w:autoSpaceDE w:val="0"/>
              <w:autoSpaceDN w:val="0"/>
              <w:adjustRightInd w:val="0"/>
              <w:spacing w:after="0"/>
              <w:rPr>
                <w:rFonts w:cs="Arial"/>
              </w:rPr>
            </w:pPr>
            <w:sdt>
              <w:sdtPr>
                <w:rPr>
                  <w:rFonts w:cs="Arial"/>
                </w:rPr>
                <w:id w:val="388469407"/>
                <w14:checkbox>
                  <w14:checked w14:val="0"/>
                  <w14:checkedState w14:val="2612" w14:font="MS Gothic"/>
                  <w14:uncheckedState w14:val="2610" w14:font="MS Gothic"/>
                </w14:checkbox>
              </w:sdtPr>
              <w:sdtEndPr/>
              <w:sdtContent>
                <w:r w:rsidR="006C1B32">
                  <w:rPr>
                    <w:rFonts w:ascii="MS Gothic" w:eastAsia="MS Gothic" w:hAnsi="MS Gothic" w:cs="Arial" w:hint="eastAsia"/>
                  </w:rPr>
                  <w:t>☐</w:t>
                </w:r>
              </w:sdtContent>
            </w:sdt>
            <w:r w:rsidR="006C1B32">
              <w:rPr>
                <w:rFonts w:cs="Arial"/>
              </w:rPr>
              <w:t xml:space="preserve"> </w:t>
            </w:r>
            <w:r w:rsidR="006C1B32" w:rsidRPr="006C1B32">
              <w:rPr>
                <w:rFonts w:cs="Arial"/>
              </w:rPr>
              <w:t>Électriques</w:t>
            </w:r>
          </w:p>
          <w:p w14:paraId="71DEE949" w14:textId="77777777" w:rsidR="006815E6" w:rsidRPr="006C1B32" w:rsidRDefault="00BD7048" w:rsidP="006C1B32">
            <w:pPr>
              <w:autoSpaceDE w:val="0"/>
              <w:autoSpaceDN w:val="0"/>
              <w:adjustRightInd w:val="0"/>
              <w:spacing w:after="0"/>
              <w:rPr>
                <w:rFonts w:cs="Arial"/>
              </w:rPr>
            </w:pPr>
            <w:sdt>
              <w:sdtPr>
                <w:rPr>
                  <w:rFonts w:cs="Arial"/>
                </w:rPr>
                <w:id w:val="1462388765"/>
                <w14:checkbox>
                  <w14:checked w14:val="0"/>
                  <w14:checkedState w14:val="2612" w14:font="MS Gothic"/>
                  <w14:uncheckedState w14:val="2610" w14:font="MS Gothic"/>
                </w14:checkbox>
              </w:sdtPr>
              <w:sdtEndPr/>
              <w:sdtContent>
                <w:r w:rsidR="000926AF">
                  <w:rPr>
                    <w:rFonts w:ascii="MS Gothic" w:eastAsia="MS Gothic" w:hAnsi="MS Gothic" w:cs="Arial" w:hint="eastAsia"/>
                  </w:rPr>
                  <w:t>☐</w:t>
                </w:r>
              </w:sdtContent>
            </w:sdt>
            <w:r w:rsidR="006815E6" w:rsidRPr="006C1B32">
              <w:rPr>
                <w:rFonts w:cs="Arial"/>
              </w:rPr>
              <w:t>Cariste</w:t>
            </w:r>
          </w:p>
          <w:p w14:paraId="0FA88970" w14:textId="77777777" w:rsidR="006815E6" w:rsidRPr="006C1B32" w:rsidRDefault="00BD7048" w:rsidP="006C1B32">
            <w:pPr>
              <w:autoSpaceDE w:val="0"/>
              <w:autoSpaceDN w:val="0"/>
              <w:adjustRightInd w:val="0"/>
              <w:spacing w:after="0"/>
              <w:rPr>
                <w:rFonts w:cs="Arial"/>
              </w:rPr>
            </w:pPr>
            <w:sdt>
              <w:sdtPr>
                <w:rPr>
                  <w:rFonts w:cs="Arial"/>
                </w:rPr>
                <w:id w:val="823094595"/>
                <w14:checkbox>
                  <w14:checked w14:val="0"/>
                  <w14:checkedState w14:val="2612" w14:font="MS Gothic"/>
                  <w14:uncheckedState w14:val="2610" w14:font="MS Gothic"/>
                </w14:checkbox>
              </w:sdtPr>
              <w:sdtEndPr/>
              <w:sdtContent>
                <w:r w:rsidR="006C1B32">
                  <w:rPr>
                    <w:rFonts w:ascii="MS Gothic" w:eastAsia="MS Gothic" w:hAnsi="MS Gothic" w:cs="Arial" w:hint="eastAsia"/>
                  </w:rPr>
                  <w:t>☐</w:t>
                </w:r>
              </w:sdtContent>
            </w:sdt>
            <w:r w:rsidR="006C1B32">
              <w:rPr>
                <w:rFonts w:cs="Arial"/>
              </w:rPr>
              <w:t xml:space="preserve"> </w:t>
            </w:r>
            <w:r w:rsidR="006815E6" w:rsidRPr="006C1B32">
              <w:rPr>
                <w:rFonts w:cs="Arial"/>
              </w:rPr>
              <w:t>Grue</w:t>
            </w:r>
          </w:p>
          <w:p w14:paraId="4FAD412A" w14:textId="77777777" w:rsidR="006815E6" w:rsidRPr="006C1B32" w:rsidRDefault="00BD7048" w:rsidP="006C1B32">
            <w:pPr>
              <w:spacing w:after="0"/>
              <w:rPr>
                <w:rFonts w:cs="Arial"/>
              </w:rPr>
            </w:pPr>
            <w:sdt>
              <w:sdtPr>
                <w:rPr>
                  <w:rFonts w:cs="Arial"/>
                </w:rPr>
                <w:id w:val="1994524261"/>
                <w14:checkbox>
                  <w14:checked w14:val="0"/>
                  <w14:checkedState w14:val="2612" w14:font="MS Gothic"/>
                  <w14:uncheckedState w14:val="2610" w14:font="MS Gothic"/>
                </w14:checkbox>
              </w:sdtPr>
              <w:sdtEndPr/>
              <w:sdtContent>
                <w:r w:rsidR="006C1B32">
                  <w:rPr>
                    <w:rFonts w:ascii="MS Gothic" w:eastAsia="MS Gothic" w:hAnsi="MS Gothic" w:cs="Arial" w:hint="eastAsia"/>
                  </w:rPr>
                  <w:t>☐</w:t>
                </w:r>
              </w:sdtContent>
            </w:sdt>
            <w:r w:rsidR="006C1B32">
              <w:rPr>
                <w:rFonts w:cs="Arial"/>
              </w:rPr>
              <w:t xml:space="preserve"> </w:t>
            </w:r>
            <w:r w:rsidR="006815E6" w:rsidRPr="006C1B32">
              <w:rPr>
                <w:rFonts w:cs="Arial"/>
              </w:rPr>
              <w:t xml:space="preserve">Conformité des échafaudages </w:t>
            </w:r>
          </w:p>
        </w:tc>
      </w:tr>
    </w:tbl>
    <w:p w14:paraId="3E4EB8DA" w14:textId="77777777" w:rsidR="006815E6" w:rsidRPr="006815E6" w:rsidRDefault="006815E6" w:rsidP="000926AF">
      <w:pPr>
        <w:spacing w:after="0"/>
        <w:rPr>
          <w:rFonts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6815E6" w:rsidRPr="006815E6" w14:paraId="0C3E67FE" w14:textId="77777777" w:rsidTr="00313465">
        <w:trPr>
          <w:trHeight w:val="357"/>
        </w:trPr>
        <w:tc>
          <w:tcPr>
            <w:tcW w:w="9180" w:type="dxa"/>
            <w:shd w:val="clear" w:color="auto" w:fill="6AA159"/>
          </w:tcPr>
          <w:p w14:paraId="6D16516B" w14:textId="77777777" w:rsidR="006815E6" w:rsidRPr="006815E6" w:rsidRDefault="006815E6" w:rsidP="006C1B32">
            <w:pPr>
              <w:spacing w:after="0"/>
              <w:jc w:val="center"/>
              <w:rPr>
                <w:rFonts w:cs="Arial"/>
                <w:b/>
                <w:sz w:val="28"/>
                <w:szCs w:val="28"/>
              </w:rPr>
            </w:pPr>
            <w:r w:rsidRPr="006C1B32">
              <w:rPr>
                <w:rFonts w:cs="Arial"/>
                <w:b/>
                <w:bCs/>
                <w:color w:val="FFFFFF" w:themeColor="background1"/>
                <w:sz w:val="24"/>
                <w:szCs w:val="24"/>
              </w:rPr>
              <w:t>VISITE PREALABLE DES LIEUX</w:t>
            </w:r>
          </w:p>
        </w:tc>
      </w:tr>
      <w:tr w:rsidR="006815E6" w:rsidRPr="006815E6" w14:paraId="054D37AC" w14:textId="77777777" w:rsidTr="006815E6">
        <w:tc>
          <w:tcPr>
            <w:tcW w:w="9180" w:type="dxa"/>
          </w:tcPr>
          <w:p w14:paraId="512820F6" w14:textId="77777777" w:rsidR="006815E6" w:rsidRPr="006C1B32" w:rsidRDefault="006815E6" w:rsidP="006C1B32">
            <w:pPr>
              <w:autoSpaceDE w:val="0"/>
              <w:autoSpaceDN w:val="0"/>
              <w:adjustRightInd w:val="0"/>
              <w:spacing w:after="0"/>
              <w:rPr>
                <w:rFonts w:cs="Arial"/>
              </w:rPr>
            </w:pPr>
          </w:p>
          <w:p w14:paraId="0B856539" w14:textId="77777777" w:rsidR="006815E6" w:rsidRPr="006C1B32" w:rsidRDefault="006815E6" w:rsidP="006C1B32">
            <w:pPr>
              <w:autoSpaceDE w:val="0"/>
              <w:autoSpaceDN w:val="0"/>
              <w:adjustRightInd w:val="0"/>
              <w:spacing w:after="0"/>
              <w:rPr>
                <w:rFonts w:cs="Arial"/>
              </w:rPr>
            </w:pPr>
            <w:r w:rsidRPr="006C1B32">
              <w:rPr>
                <w:rFonts w:cs="Arial"/>
              </w:rPr>
              <w:t>Effectuée le :</w:t>
            </w:r>
            <w:r w:rsidR="006C1B32">
              <w:rPr>
                <w:rFonts w:cs="Arial"/>
              </w:rPr>
              <w:t xml:space="preserve">            </w:t>
            </w:r>
            <w:proofErr w:type="gramStart"/>
            <w:r w:rsidR="006C1B32">
              <w:rPr>
                <w:rFonts w:cs="Arial"/>
              </w:rPr>
              <w:t xml:space="preserve">  </w:t>
            </w:r>
            <w:r w:rsidRPr="006C1B32">
              <w:rPr>
                <w:rFonts w:cs="Arial"/>
              </w:rPr>
              <w:t>,</w:t>
            </w:r>
            <w:proofErr w:type="gramEnd"/>
            <w:r w:rsidRPr="006C1B32">
              <w:rPr>
                <w:rFonts w:cs="Arial"/>
              </w:rPr>
              <w:t xml:space="preserve"> à </w:t>
            </w:r>
          </w:p>
          <w:p w14:paraId="1788E5BF" w14:textId="77777777" w:rsidR="006815E6" w:rsidRPr="006C1B32" w:rsidRDefault="006815E6" w:rsidP="006C1B32">
            <w:pPr>
              <w:autoSpaceDE w:val="0"/>
              <w:autoSpaceDN w:val="0"/>
              <w:adjustRightInd w:val="0"/>
              <w:spacing w:after="0"/>
              <w:rPr>
                <w:rFonts w:cs="Arial"/>
              </w:rPr>
            </w:pPr>
          </w:p>
          <w:p w14:paraId="79E2800A" w14:textId="77777777" w:rsidR="006815E6" w:rsidRPr="006C1B32" w:rsidRDefault="006815E6" w:rsidP="006C1B32">
            <w:pPr>
              <w:autoSpaceDE w:val="0"/>
              <w:autoSpaceDN w:val="0"/>
              <w:adjustRightInd w:val="0"/>
              <w:spacing w:after="0"/>
              <w:rPr>
                <w:rFonts w:cs="Arial"/>
              </w:rPr>
            </w:pPr>
            <w:r w:rsidRPr="006C1B32">
              <w:rPr>
                <w:rFonts w:cs="Arial"/>
              </w:rPr>
              <w:t>Le responsable de l’entreprise déclare :</w:t>
            </w:r>
          </w:p>
          <w:p w14:paraId="0156ED8F" w14:textId="77777777" w:rsidR="006815E6" w:rsidRPr="006C1B32" w:rsidRDefault="006815E6" w:rsidP="006C1B32">
            <w:pPr>
              <w:pStyle w:val="Paragraphedeliste"/>
              <w:numPr>
                <w:ilvl w:val="1"/>
                <w:numId w:val="32"/>
              </w:numPr>
              <w:autoSpaceDE w:val="0"/>
              <w:autoSpaceDN w:val="0"/>
              <w:adjustRightInd w:val="0"/>
              <w:spacing w:after="0"/>
              <w:ind w:left="567" w:hanging="283"/>
              <w:rPr>
                <w:rFonts w:cs="Arial"/>
              </w:rPr>
            </w:pPr>
            <w:r w:rsidRPr="006C1B32">
              <w:rPr>
                <w:rFonts w:cs="Arial"/>
              </w:rPr>
              <w:t xml:space="preserve">avoir procédé, ce jour, à l’inspection du site d’intervention, sous les conseils de </w:t>
            </w:r>
            <w:proofErr w:type="spellStart"/>
            <w:r w:rsidRPr="006C1B32">
              <w:rPr>
                <w:rFonts w:cs="Arial"/>
              </w:rPr>
              <w:t>xxxxx</w:t>
            </w:r>
            <w:proofErr w:type="spellEnd"/>
            <w:r w:rsidRPr="006C1B32">
              <w:rPr>
                <w:rFonts w:cs="Arial"/>
              </w:rPr>
              <w:t xml:space="preserve"> et le chef de p</w:t>
            </w:r>
            <w:r w:rsidR="000926AF">
              <w:rPr>
                <w:rFonts w:cs="Arial"/>
              </w:rPr>
              <w:t>rojet concerné par les travaux</w:t>
            </w:r>
          </w:p>
          <w:p w14:paraId="7EE4260A" w14:textId="77777777" w:rsidR="006815E6" w:rsidRPr="006C1B32" w:rsidRDefault="006815E6" w:rsidP="006C1B32">
            <w:pPr>
              <w:pStyle w:val="Paragraphedeliste"/>
              <w:numPr>
                <w:ilvl w:val="1"/>
                <w:numId w:val="32"/>
              </w:numPr>
              <w:autoSpaceDE w:val="0"/>
              <w:autoSpaceDN w:val="0"/>
              <w:adjustRightInd w:val="0"/>
              <w:spacing w:after="0"/>
              <w:ind w:left="567" w:hanging="283"/>
              <w:rPr>
                <w:rFonts w:cs="Arial"/>
              </w:rPr>
            </w:pPr>
            <w:r w:rsidRPr="006C1B32">
              <w:rPr>
                <w:rFonts w:cs="Arial"/>
              </w:rPr>
              <w:t>avoir pris connaissance du lieu d’intervention, des voies d’accès et de dégagement, des zones et matériels</w:t>
            </w:r>
            <w:r w:rsidR="006C1B32" w:rsidRPr="006C1B32">
              <w:rPr>
                <w:rFonts w:cs="Arial"/>
              </w:rPr>
              <w:t xml:space="preserve"> </w:t>
            </w:r>
            <w:r w:rsidRPr="006C1B32">
              <w:rPr>
                <w:rFonts w:cs="Arial"/>
              </w:rPr>
              <w:t>pouvant présente</w:t>
            </w:r>
            <w:r w:rsidR="006C1B32">
              <w:rPr>
                <w:rFonts w:cs="Arial"/>
              </w:rPr>
              <w:t>r des dangers</w:t>
            </w:r>
          </w:p>
          <w:p w14:paraId="11945C73" w14:textId="77777777" w:rsidR="006815E6" w:rsidRPr="006C1B32" w:rsidRDefault="006815E6" w:rsidP="006C1B32">
            <w:pPr>
              <w:autoSpaceDE w:val="0"/>
              <w:autoSpaceDN w:val="0"/>
              <w:adjustRightInd w:val="0"/>
              <w:spacing w:after="0"/>
              <w:rPr>
                <w:rFonts w:cs="Arial"/>
              </w:rPr>
            </w:pPr>
          </w:p>
          <w:p w14:paraId="03AB6EBD" w14:textId="77777777" w:rsidR="006815E6" w:rsidRPr="006C1B32" w:rsidRDefault="006815E6" w:rsidP="006C1B32">
            <w:pPr>
              <w:autoSpaceDE w:val="0"/>
              <w:autoSpaceDN w:val="0"/>
              <w:adjustRightInd w:val="0"/>
              <w:spacing w:after="0"/>
              <w:rPr>
                <w:rFonts w:cs="Arial"/>
              </w:rPr>
            </w:pPr>
            <w:r w:rsidRPr="006C1B32">
              <w:rPr>
                <w:rFonts w:cs="Arial"/>
              </w:rPr>
              <w:t>Le responsable de l’entreprise extérieure certifie :</w:t>
            </w:r>
          </w:p>
          <w:p w14:paraId="62C3FCA9" w14:textId="77777777" w:rsidR="000926AF" w:rsidRDefault="006815E6" w:rsidP="006C1B32">
            <w:pPr>
              <w:pStyle w:val="Paragraphedeliste"/>
              <w:numPr>
                <w:ilvl w:val="1"/>
                <w:numId w:val="32"/>
              </w:numPr>
              <w:autoSpaceDE w:val="0"/>
              <w:autoSpaceDN w:val="0"/>
              <w:adjustRightInd w:val="0"/>
              <w:spacing w:after="0"/>
              <w:ind w:left="567" w:hanging="283"/>
              <w:rPr>
                <w:rFonts w:cs="Arial"/>
              </w:rPr>
            </w:pPr>
            <w:r w:rsidRPr="000926AF">
              <w:rPr>
                <w:rFonts w:cs="Arial"/>
              </w:rPr>
              <w:t xml:space="preserve">avoir pris connaissance des instructions et consignes générales de sécurité </w:t>
            </w:r>
          </w:p>
          <w:p w14:paraId="13C0BB7C" w14:textId="77777777" w:rsidR="006815E6" w:rsidRPr="000926AF" w:rsidRDefault="006815E6" w:rsidP="006C1B32">
            <w:pPr>
              <w:pStyle w:val="Paragraphedeliste"/>
              <w:numPr>
                <w:ilvl w:val="1"/>
                <w:numId w:val="32"/>
              </w:numPr>
              <w:autoSpaceDE w:val="0"/>
              <w:autoSpaceDN w:val="0"/>
              <w:adjustRightInd w:val="0"/>
              <w:spacing w:after="0"/>
              <w:ind w:left="567" w:hanging="283"/>
              <w:rPr>
                <w:rFonts w:cs="Arial"/>
              </w:rPr>
            </w:pPr>
            <w:r w:rsidRPr="000926AF">
              <w:rPr>
                <w:rFonts w:cs="Arial"/>
              </w:rPr>
              <w:t>ainsi que des consignes particulières et des mesures prises dans le cadre du plan de prévention et d’en avoir</w:t>
            </w:r>
            <w:r w:rsidR="006C1B32" w:rsidRPr="000926AF">
              <w:rPr>
                <w:rFonts w:cs="Arial"/>
              </w:rPr>
              <w:t xml:space="preserve"> </w:t>
            </w:r>
            <w:r w:rsidRPr="000926AF">
              <w:rPr>
                <w:rFonts w:cs="Arial"/>
              </w:rPr>
              <w:t>informé son personnel.</w:t>
            </w:r>
          </w:p>
          <w:p w14:paraId="63E54096" w14:textId="77777777" w:rsidR="006815E6" w:rsidRPr="006C1B32" w:rsidRDefault="006815E6" w:rsidP="006C1B32">
            <w:pPr>
              <w:autoSpaceDE w:val="0"/>
              <w:autoSpaceDN w:val="0"/>
              <w:adjustRightInd w:val="0"/>
              <w:spacing w:after="0"/>
              <w:rPr>
                <w:rFonts w:cs="Arial"/>
              </w:rPr>
            </w:pPr>
          </w:p>
          <w:p w14:paraId="6CEBB1B3" w14:textId="77777777" w:rsidR="006815E6" w:rsidRPr="006C1B32" w:rsidRDefault="006815E6" w:rsidP="006C1B32">
            <w:pPr>
              <w:autoSpaceDE w:val="0"/>
              <w:autoSpaceDN w:val="0"/>
              <w:adjustRightInd w:val="0"/>
              <w:spacing w:after="0"/>
              <w:rPr>
                <w:rFonts w:cs="Arial"/>
              </w:rPr>
            </w:pPr>
            <w:r w:rsidRPr="006C1B32">
              <w:rPr>
                <w:rFonts w:cs="Arial"/>
              </w:rPr>
              <w:t>Le responsable de l’entreprise extérieure s’engage :</w:t>
            </w:r>
          </w:p>
          <w:p w14:paraId="290D1FDB" w14:textId="77777777" w:rsidR="006815E6" w:rsidRPr="006C1B32" w:rsidRDefault="006815E6" w:rsidP="006C1B32">
            <w:pPr>
              <w:autoSpaceDE w:val="0"/>
              <w:autoSpaceDN w:val="0"/>
              <w:adjustRightInd w:val="0"/>
              <w:spacing w:after="0"/>
              <w:rPr>
                <w:rFonts w:cs="Arial"/>
              </w:rPr>
            </w:pPr>
          </w:p>
          <w:p w14:paraId="778BE9E6" w14:textId="77777777" w:rsidR="006815E6" w:rsidRPr="006C1B32" w:rsidRDefault="006815E6" w:rsidP="006C1B32">
            <w:pPr>
              <w:pStyle w:val="Paragraphedeliste"/>
              <w:numPr>
                <w:ilvl w:val="1"/>
                <w:numId w:val="32"/>
              </w:numPr>
              <w:autoSpaceDE w:val="0"/>
              <w:autoSpaceDN w:val="0"/>
              <w:adjustRightInd w:val="0"/>
              <w:spacing w:after="0"/>
              <w:ind w:left="567" w:hanging="283"/>
              <w:rPr>
                <w:rFonts w:cs="Arial"/>
              </w:rPr>
            </w:pPr>
            <w:r w:rsidRPr="006C1B32">
              <w:rPr>
                <w:rFonts w:cs="Arial"/>
              </w:rPr>
              <w:t>à prendre et à faire respecter, sur son chantier, les mesures nécessaires à la prévention des risques pour ce</w:t>
            </w:r>
            <w:r w:rsidR="006C1B32">
              <w:rPr>
                <w:rFonts w:cs="Arial"/>
              </w:rPr>
              <w:t xml:space="preserve"> </w:t>
            </w:r>
            <w:r w:rsidR="000926AF">
              <w:rPr>
                <w:rFonts w:cs="Arial"/>
              </w:rPr>
              <w:t>qui le concerne</w:t>
            </w:r>
          </w:p>
          <w:p w14:paraId="4D99187C" w14:textId="77777777" w:rsidR="006815E6" w:rsidRPr="006815E6" w:rsidRDefault="006815E6" w:rsidP="006C1B32">
            <w:pPr>
              <w:pStyle w:val="Paragraphedeliste"/>
              <w:numPr>
                <w:ilvl w:val="1"/>
                <w:numId w:val="32"/>
              </w:numPr>
              <w:autoSpaceDE w:val="0"/>
              <w:autoSpaceDN w:val="0"/>
              <w:adjustRightInd w:val="0"/>
              <w:spacing w:after="0"/>
              <w:ind w:left="567" w:hanging="283"/>
              <w:rPr>
                <w:rFonts w:cs="Arial"/>
              </w:rPr>
            </w:pPr>
            <w:r w:rsidRPr="006C1B32">
              <w:rPr>
                <w:rFonts w:cs="Arial"/>
              </w:rPr>
              <w:t>à appliquer les mesures définies conjointement dans le plan de prévention.</w:t>
            </w:r>
          </w:p>
        </w:tc>
      </w:tr>
    </w:tbl>
    <w:p w14:paraId="7E5D872A" w14:textId="77777777" w:rsidR="006815E6" w:rsidRPr="006815E6" w:rsidRDefault="006815E6" w:rsidP="00045241">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6815E6" w:rsidRPr="00045241" w14:paraId="4AEF8387" w14:textId="77777777" w:rsidTr="00313465">
        <w:trPr>
          <w:trHeight w:val="546"/>
        </w:trPr>
        <w:tc>
          <w:tcPr>
            <w:tcW w:w="9288" w:type="dxa"/>
            <w:gridSpan w:val="2"/>
            <w:shd w:val="clear" w:color="auto" w:fill="6AA159"/>
            <w:vAlign w:val="center"/>
          </w:tcPr>
          <w:p w14:paraId="6517539C" w14:textId="77777777" w:rsidR="006815E6" w:rsidRPr="00045241" w:rsidRDefault="006815E6" w:rsidP="00045241">
            <w:pPr>
              <w:spacing w:after="0"/>
              <w:jc w:val="center"/>
              <w:rPr>
                <w:rFonts w:cs="Arial"/>
                <w:b/>
                <w:bCs/>
                <w:color w:val="FFFFFF" w:themeColor="background1"/>
                <w:sz w:val="24"/>
                <w:szCs w:val="24"/>
              </w:rPr>
            </w:pPr>
            <w:r w:rsidRPr="00045241">
              <w:rPr>
                <w:rFonts w:cs="Arial"/>
                <w:b/>
                <w:bCs/>
                <w:color w:val="FFFFFF" w:themeColor="background1"/>
                <w:sz w:val="24"/>
                <w:szCs w:val="24"/>
              </w:rPr>
              <w:t>LISTE DES DOCUMENTS JOINTS AU PRESENT  PLAN DE PREVENTION</w:t>
            </w:r>
          </w:p>
        </w:tc>
      </w:tr>
      <w:tr w:rsidR="006815E6" w:rsidRPr="006815E6" w14:paraId="2D57B737" w14:textId="77777777" w:rsidTr="00045241">
        <w:trPr>
          <w:trHeight w:val="512"/>
        </w:trPr>
        <w:tc>
          <w:tcPr>
            <w:tcW w:w="4644" w:type="dxa"/>
            <w:vAlign w:val="center"/>
          </w:tcPr>
          <w:p w14:paraId="6195B58C" w14:textId="77777777" w:rsidR="006815E6" w:rsidRPr="006815E6" w:rsidRDefault="006815E6" w:rsidP="00045241">
            <w:pPr>
              <w:jc w:val="center"/>
              <w:rPr>
                <w:rFonts w:cs="Arial"/>
                <w:b/>
              </w:rPr>
            </w:pPr>
            <w:r w:rsidRPr="006815E6">
              <w:rPr>
                <w:rFonts w:cs="Arial"/>
                <w:b/>
              </w:rPr>
              <w:t xml:space="preserve">Par </w:t>
            </w:r>
            <w:r w:rsidR="00045241">
              <w:rPr>
                <w:rFonts w:cs="Arial"/>
                <w:b/>
              </w:rPr>
              <w:t>le maitre d’ouvrage</w:t>
            </w:r>
          </w:p>
        </w:tc>
        <w:tc>
          <w:tcPr>
            <w:tcW w:w="4644" w:type="dxa"/>
            <w:vAlign w:val="center"/>
          </w:tcPr>
          <w:p w14:paraId="47629E17" w14:textId="77777777" w:rsidR="006815E6" w:rsidRPr="006815E6" w:rsidRDefault="006815E6" w:rsidP="00045241">
            <w:pPr>
              <w:jc w:val="center"/>
              <w:rPr>
                <w:rFonts w:cs="Arial"/>
                <w:b/>
              </w:rPr>
            </w:pPr>
            <w:r w:rsidRPr="006815E6">
              <w:rPr>
                <w:rFonts w:cs="Arial"/>
                <w:b/>
              </w:rPr>
              <w:t>Par l’</w:t>
            </w:r>
            <w:r w:rsidR="00045241">
              <w:rPr>
                <w:rFonts w:cs="Arial"/>
                <w:b/>
              </w:rPr>
              <w:t>entreprise</w:t>
            </w:r>
          </w:p>
        </w:tc>
      </w:tr>
      <w:tr w:rsidR="006815E6" w:rsidRPr="006815E6" w14:paraId="28833881" w14:textId="77777777" w:rsidTr="000926AF">
        <w:trPr>
          <w:trHeight w:val="2830"/>
        </w:trPr>
        <w:tc>
          <w:tcPr>
            <w:tcW w:w="4644" w:type="dxa"/>
          </w:tcPr>
          <w:p w14:paraId="191C912C" w14:textId="77777777" w:rsidR="00045241" w:rsidRPr="006815E6" w:rsidRDefault="00BD7048" w:rsidP="00766BEE">
            <w:pPr>
              <w:autoSpaceDE w:val="0"/>
              <w:autoSpaceDN w:val="0"/>
              <w:adjustRightInd w:val="0"/>
              <w:rPr>
                <w:rFonts w:cs="Arial"/>
              </w:rPr>
            </w:pPr>
            <w:sdt>
              <w:sdtPr>
                <w:rPr>
                  <w:rFonts w:cs="Arial"/>
                </w:rPr>
                <w:id w:val="1253395188"/>
                <w14:checkbox>
                  <w14:checked w14:val="0"/>
                  <w14:checkedState w14:val="2612" w14:font="MS Gothic"/>
                  <w14:uncheckedState w14:val="2610" w14:font="MS Gothic"/>
                </w14:checkbox>
              </w:sdtPr>
              <w:sdtEndPr/>
              <w:sdtContent>
                <w:r w:rsidR="00045241">
                  <w:rPr>
                    <w:rFonts w:ascii="MS Gothic" w:eastAsia="MS Gothic" w:hAnsi="MS Gothic" w:cs="Arial" w:hint="eastAsia"/>
                  </w:rPr>
                  <w:t>☐</w:t>
                </w:r>
              </w:sdtContent>
            </w:sdt>
            <w:r w:rsidR="00045241">
              <w:rPr>
                <w:rFonts w:cs="Arial"/>
              </w:rPr>
              <w:t xml:space="preserve"> Charte chantier vert</w:t>
            </w:r>
          </w:p>
          <w:p w14:paraId="77FA16CE" w14:textId="77777777" w:rsidR="006815E6" w:rsidRPr="006815E6" w:rsidRDefault="006815E6" w:rsidP="00766BEE">
            <w:pPr>
              <w:autoSpaceDE w:val="0"/>
              <w:autoSpaceDN w:val="0"/>
              <w:adjustRightInd w:val="0"/>
              <w:rPr>
                <w:rFonts w:cs="Arial"/>
              </w:rPr>
            </w:pPr>
          </w:p>
          <w:p w14:paraId="5049C429" w14:textId="77777777" w:rsidR="006815E6" w:rsidRPr="006815E6" w:rsidRDefault="006815E6" w:rsidP="00766BEE">
            <w:pPr>
              <w:autoSpaceDE w:val="0"/>
              <w:autoSpaceDN w:val="0"/>
              <w:adjustRightInd w:val="0"/>
              <w:rPr>
                <w:rFonts w:cs="Arial"/>
              </w:rPr>
            </w:pPr>
          </w:p>
          <w:p w14:paraId="38F74551" w14:textId="77777777" w:rsidR="006815E6" w:rsidRPr="006815E6" w:rsidRDefault="006815E6" w:rsidP="00766BEE">
            <w:pPr>
              <w:autoSpaceDE w:val="0"/>
              <w:autoSpaceDN w:val="0"/>
              <w:adjustRightInd w:val="0"/>
              <w:rPr>
                <w:rFonts w:cs="Arial"/>
              </w:rPr>
            </w:pPr>
          </w:p>
          <w:p w14:paraId="012B07E6" w14:textId="77777777" w:rsidR="006815E6" w:rsidRPr="006815E6" w:rsidRDefault="006815E6" w:rsidP="00766BEE">
            <w:pPr>
              <w:autoSpaceDE w:val="0"/>
              <w:autoSpaceDN w:val="0"/>
              <w:adjustRightInd w:val="0"/>
              <w:rPr>
                <w:rFonts w:cs="Arial"/>
              </w:rPr>
            </w:pPr>
          </w:p>
          <w:p w14:paraId="6ADAC35E" w14:textId="77777777" w:rsidR="006815E6" w:rsidRPr="006815E6" w:rsidRDefault="006815E6" w:rsidP="00766BEE">
            <w:pPr>
              <w:autoSpaceDE w:val="0"/>
              <w:autoSpaceDN w:val="0"/>
              <w:adjustRightInd w:val="0"/>
              <w:rPr>
                <w:rFonts w:cs="Arial"/>
              </w:rPr>
            </w:pPr>
          </w:p>
        </w:tc>
        <w:tc>
          <w:tcPr>
            <w:tcW w:w="4644" w:type="dxa"/>
          </w:tcPr>
          <w:p w14:paraId="6585CB8F" w14:textId="77777777" w:rsidR="006815E6" w:rsidRPr="006815E6" w:rsidRDefault="00BD7048" w:rsidP="000926AF">
            <w:pPr>
              <w:spacing w:after="0" w:line="240" w:lineRule="auto"/>
              <w:rPr>
                <w:rFonts w:cs="Arial"/>
              </w:rPr>
            </w:pPr>
            <w:sdt>
              <w:sdtPr>
                <w:rPr>
                  <w:rFonts w:cs="Arial"/>
                </w:rPr>
                <w:id w:val="376908720"/>
                <w14:checkbox>
                  <w14:checked w14:val="0"/>
                  <w14:checkedState w14:val="2612" w14:font="MS Gothic"/>
                  <w14:uncheckedState w14:val="2610" w14:font="MS Gothic"/>
                </w14:checkbox>
              </w:sdtPr>
              <w:sdtEndPr/>
              <w:sdtContent>
                <w:r w:rsidR="00045241">
                  <w:rPr>
                    <w:rFonts w:ascii="MS Gothic" w:eastAsia="MS Gothic" w:hAnsi="MS Gothic" w:cs="Arial" w:hint="eastAsia"/>
                  </w:rPr>
                  <w:t>☐</w:t>
                </w:r>
              </w:sdtContent>
            </w:sdt>
            <w:r w:rsidR="006815E6" w:rsidRPr="006815E6">
              <w:rPr>
                <w:rFonts w:cs="Arial"/>
              </w:rPr>
              <w:t xml:space="preserve"> Attestation d’assurance</w:t>
            </w:r>
          </w:p>
          <w:p w14:paraId="58DF0D3B" w14:textId="77777777" w:rsidR="006815E6" w:rsidRPr="006815E6" w:rsidRDefault="00BD7048" w:rsidP="000926AF">
            <w:pPr>
              <w:spacing w:after="0" w:line="240" w:lineRule="auto"/>
              <w:rPr>
                <w:rFonts w:cs="Arial"/>
              </w:rPr>
            </w:pPr>
            <w:sdt>
              <w:sdtPr>
                <w:rPr>
                  <w:rFonts w:cs="Arial"/>
                </w:rPr>
                <w:id w:val="1019896072"/>
                <w14:checkbox>
                  <w14:checked w14:val="0"/>
                  <w14:checkedState w14:val="2612" w14:font="MS Gothic"/>
                  <w14:uncheckedState w14:val="2610" w14:font="MS Gothic"/>
                </w14:checkbox>
              </w:sdtPr>
              <w:sdtEndPr/>
              <w:sdtContent>
                <w:r w:rsidR="00045241">
                  <w:rPr>
                    <w:rFonts w:ascii="MS Gothic" w:eastAsia="MS Gothic" w:hAnsi="MS Gothic" w:cs="Arial" w:hint="eastAsia"/>
                  </w:rPr>
                  <w:t>☐</w:t>
                </w:r>
              </w:sdtContent>
            </w:sdt>
            <w:r w:rsidR="00045241">
              <w:rPr>
                <w:rFonts w:cs="Arial"/>
              </w:rPr>
              <w:t xml:space="preserve"> </w:t>
            </w:r>
            <w:r w:rsidR="000926AF">
              <w:rPr>
                <w:rFonts w:cs="Arial"/>
              </w:rPr>
              <w:t>Attestation d’assurance (v</w:t>
            </w:r>
            <w:r w:rsidR="006815E6" w:rsidRPr="006815E6">
              <w:rPr>
                <w:rFonts w:cs="Arial"/>
              </w:rPr>
              <w:t>éhicules)</w:t>
            </w:r>
          </w:p>
          <w:p w14:paraId="000B79F0" w14:textId="77777777" w:rsidR="006815E6" w:rsidRPr="006815E6" w:rsidRDefault="00BD7048" w:rsidP="000926AF">
            <w:pPr>
              <w:spacing w:after="0" w:line="240" w:lineRule="auto"/>
              <w:rPr>
                <w:rFonts w:cs="Arial"/>
              </w:rPr>
            </w:pPr>
            <w:sdt>
              <w:sdtPr>
                <w:rPr>
                  <w:rFonts w:cs="Arial"/>
                </w:rPr>
                <w:id w:val="-77592495"/>
                <w14:checkbox>
                  <w14:checked w14:val="0"/>
                  <w14:checkedState w14:val="2612" w14:font="MS Gothic"/>
                  <w14:uncheckedState w14:val="2610" w14:font="MS Gothic"/>
                </w14:checkbox>
              </w:sdtPr>
              <w:sdtEndPr/>
              <w:sdtContent>
                <w:r w:rsidR="00045241">
                  <w:rPr>
                    <w:rFonts w:ascii="MS Gothic" w:eastAsia="MS Gothic" w:hAnsi="MS Gothic" w:cs="Arial" w:hint="eastAsia"/>
                  </w:rPr>
                  <w:t>☐</w:t>
                </w:r>
              </w:sdtContent>
            </w:sdt>
            <w:r w:rsidR="00045241">
              <w:rPr>
                <w:rFonts w:cs="Arial"/>
              </w:rPr>
              <w:t xml:space="preserve"> </w:t>
            </w:r>
            <w:r w:rsidR="006815E6" w:rsidRPr="006815E6">
              <w:rPr>
                <w:rFonts w:cs="Arial"/>
              </w:rPr>
              <w:t>Accord de convention clinique</w:t>
            </w:r>
          </w:p>
          <w:p w14:paraId="53519612" w14:textId="77777777" w:rsidR="006815E6" w:rsidRPr="006815E6" w:rsidRDefault="00BD7048" w:rsidP="000926AF">
            <w:pPr>
              <w:spacing w:after="0" w:line="240" w:lineRule="auto"/>
              <w:rPr>
                <w:rFonts w:cs="Arial"/>
              </w:rPr>
            </w:pPr>
            <w:sdt>
              <w:sdtPr>
                <w:rPr>
                  <w:rFonts w:cs="Arial"/>
                </w:rPr>
                <w:id w:val="1407644304"/>
                <w14:checkbox>
                  <w14:checked w14:val="0"/>
                  <w14:checkedState w14:val="2612" w14:font="MS Gothic"/>
                  <w14:uncheckedState w14:val="2610" w14:font="MS Gothic"/>
                </w14:checkbox>
              </w:sdtPr>
              <w:sdtEndPr/>
              <w:sdtContent>
                <w:r w:rsidR="000926AF">
                  <w:rPr>
                    <w:rFonts w:ascii="MS Gothic" w:eastAsia="MS Gothic" w:hAnsi="MS Gothic" w:cs="Arial" w:hint="eastAsia"/>
                  </w:rPr>
                  <w:t>☐</w:t>
                </w:r>
              </w:sdtContent>
            </w:sdt>
            <w:r w:rsidR="00045241">
              <w:rPr>
                <w:rFonts w:cs="Arial"/>
              </w:rPr>
              <w:t xml:space="preserve"> </w:t>
            </w:r>
            <w:r w:rsidR="006815E6" w:rsidRPr="006815E6">
              <w:rPr>
                <w:rFonts w:cs="Arial"/>
              </w:rPr>
              <w:t>Déclaration sur le respect de l’environnement, de la réglementation du travail et de la prévention des accidents de travail et situations d’urgence</w:t>
            </w:r>
          </w:p>
          <w:p w14:paraId="7BF71EFB" w14:textId="77777777" w:rsidR="006815E6" w:rsidRPr="006815E6" w:rsidRDefault="00BD7048" w:rsidP="000926AF">
            <w:pPr>
              <w:spacing w:after="0" w:line="240" w:lineRule="auto"/>
              <w:rPr>
                <w:rFonts w:cs="Arial"/>
              </w:rPr>
            </w:pPr>
            <w:sdt>
              <w:sdtPr>
                <w:rPr>
                  <w:rFonts w:cs="Arial"/>
                </w:rPr>
                <w:id w:val="-169951274"/>
                <w14:checkbox>
                  <w14:checked w14:val="0"/>
                  <w14:checkedState w14:val="2612" w14:font="MS Gothic"/>
                  <w14:uncheckedState w14:val="2610" w14:font="MS Gothic"/>
                </w14:checkbox>
              </w:sdtPr>
              <w:sdtEndPr/>
              <w:sdtContent>
                <w:r w:rsidR="00045241">
                  <w:rPr>
                    <w:rFonts w:ascii="MS Gothic" w:eastAsia="MS Gothic" w:hAnsi="MS Gothic" w:cs="Arial" w:hint="eastAsia"/>
                  </w:rPr>
                  <w:t>☐</w:t>
                </w:r>
              </w:sdtContent>
            </w:sdt>
            <w:r w:rsidR="006815E6" w:rsidRPr="006815E6">
              <w:rPr>
                <w:rFonts w:cs="Arial"/>
              </w:rPr>
              <w:t>Plan d’intervention</w:t>
            </w:r>
          </w:p>
          <w:p w14:paraId="526C86FB" w14:textId="77777777" w:rsidR="006815E6" w:rsidRPr="006815E6" w:rsidRDefault="00BD7048" w:rsidP="000926AF">
            <w:pPr>
              <w:spacing w:after="0" w:line="240" w:lineRule="auto"/>
              <w:rPr>
                <w:rFonts w:cs="Arial"/>
              </w:rPr>
            </w:pPr>
            <w:sdt>
              <w:sdtPr>
                <w:rPr>
                  <w:rFonts w:cs="Arial"/>
                </w:rPr>
                <w:id w:val="1254550013"/>
                <w14:checkbox>
                  <w14:checked w14:val="0"/>
                  <w14:checkedState w14:val="2612" w14:font="MS Gothic"/>
                  <w14:uncheckedState w14:val="2610" w14:font="MS Gothic"/>
                </w14:checkbox>
              </w:sdtPr>
              <w:sdtEndPr/>
              <w:sdtContent>
                <w:r w:rsidR="00045241">
                  <w:rPr>
                    <w:rFonts w:ascii="MS Gothic" w:eastAsia="MS Gothic" w:hAnsi="MS Gothic" w:cs="Arial" w:hint="eastAsia"/>
                  </w:rPr>
                  <w:t>☐</w:t>
                </w:r>
              </w:sdtContent>
            </w:sdt>
            <w:r w:rsidR="00045241">
              <w:rPr>
                <w:rFonts w:cs="Arial"/>
              </w:rPr>
              <w:t xml:space="preserve"> L</w:t>
            </w:r>
            <w:r w:rsidR="006815E6" w:rsidRPr="006815E6">
              <w:rPr>
                <w:rFonts w:cs="Arial"/>
              </w:rPr>
              <w:t>iste des agents sensibilisés sur la sécurité/environnement</w:t>
            </w:r>
          </w:p>
        </w:tc>
      </w:tr>
    </w:tbl>
    <w:p w14:paraId="4D1B873A" w14:textId="77777777" w:rsidR="006815E6" w:rsidRPr="006815E6" w:rsidRDefault="006815E6" w:rsidP="00045241">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6815E6" w:rsidRPr="006815E6" w14:paraId="3B1D1970" w14:textId="77777777" w:rsidTr="00313465">
        <w:trPr>
          <w:trHeight w:val="489"/>
        </w:trPr>
        <w:tc>
          <w:tcPr>
            <w:tcW w:w="9288" w:type="dxa"/>
            <w:gridSpan w:val="2"/>
            <w:shd w:val="clear" w:color="auto" w:fill="6AA159"/>
            <w:vAlign w:val="center"/>
          </w:tcPr>
          <w:p w14:paraId="341F9829" w14:textId="77777777" w:rsidR="006815E6" w:rsidRPr="006815E6" w:rsidRDefault="006815E6" w:rsidP="00045241">
            <w:pPr>
              <w:spacing w:after="0"/>
              <w:jc w:val="center"/>
              <w:rPr>
                <w:rFonts w:cs="Arial"/>
                <w:b/>
                <w:sz w:val="28"/>
                <w:szCs w:val="28"/>
              </w:rPr>
            </w:pPr>
            <w:r w:rsidRPr="00045241">
              <w:rPr>
                <w:rFonts w:cs="Arial"/>
                <w:b/>
                <w:bCs/>
                <w:color w:val="FFFFFF" w:themeColor="background1"/>
                <w:sz w:val="24"/>
                <w:szCs w:val="24"/>
              </w:rPr>
              <w:lastRenderedPageBreak/>
              <w:t>SIGNATAIRES</w:t>
            </w:r>
          </w:p>
        </w:tc>
      </w:tr>
      <w:tr w:rsidR="00045241" w:rsidRPr="006815E6" w14:paraId="33E7ADFE" w14:textId="77777777" w:rsidTr="00045241">
        <w:trPr>
          <w:trHeight w:val="345"/>
        </w:trPr>
        <w:tc>
          <w:tcPr>
            <w:tcW w:w="4644" w:type="dxa"/>
            <w:vAlign w:val="center"/>
          </w:tcPr>
          <w:p w14:paraId="6665AE88" w14:textId="77777777" w:rsidR="00045241" w:rsidRPr="006815E6" w:rsidRDefault="00045241" w:rsidP="00766BEE">
            <w:pPr>
              <w:jc w:val="center"/>
              <w:rPr>
                <w:rFonts w:cs="Arial"/>
                <w:b/>
              </w:rPr>
            </w:pPr>
            <w:r w:rsidRPr="006815E6">
              <w:rPr>
                <w:rFonts w:cs="Arial"/>
                <w:b/>
              </w:rPr>
              <w:t xml:space="preserve">Par </w:t>
            </w:r>
            <w:r>
              <w:rPr>
                <w:rFonts w:cs="Arial"/>
                <w:b/>
              </w:rPr>
              <w:t>le maitre d’ouvrage</w:t>
            </w:r>
          </w:p>
        </w:tc>
        <w:tc>
          <w:tcPr>
            <w:tcW w:w="4644" w:type="dxa"/>
            <w:vAlign w:val="center"/>
          </w:tcPr>
          <w:p w14:paraId="65E5973B" w14:textId="77777777" w:rsidR="00045241" w:rsidRPr="006815E6" w:rsidRDefault="00045241" w:rsidP="00766BEE">
            <w:pPr>
              <w:jc w:val="center"/>
              <w:rPr>
                <w:rFonts w:cs="Arial"/>
                <w:b/>
              </w:rPr>
            </w:pPr>
            <w:r w:rsidRPr="006815E6">
              <w:rPr>
                <w:rFonts w:cs="Arial"/>
                <w:b/>
              </w:rPr>
              <w:t>Par l’</w:t>
            </w:r>
            <w:r>
              <w:rPr>
                <w:rFonts w:cs="Arial"/>
                <w:b/>
              </w:rPr>
              <w:t>entreprise</w:t>
            </w:r>
          </w:p>
        </w:tc>
      </w:tr>
      <w:tr w:rsidR="006815E6" w:rsidRPr="006815E6" w14:paraId="4A7BD79F" w14:textId="77777777" w:rsidTr="00045241">
        <w:trPr>
          <w:trHeight w:val="2325"/>
        </w:trPr>
        <w:tc>
          <w:tcPr>
            <w:tcW w:w="4644" w:type="dxa"/>
          </w:tcPr>
          <w:p w14:paraId="5A0AB0E7" w14:textId="77777777" w:rsidR="006815E6" w:rsidRPr="00045241" w:rsidRDefault="006815E6" w:rsidP="00045241">
            <w:pPr>
              <w:autoSpaceDE w:val="0"/>
              <w:autoSpaceDN w:val="0"/>
              <w:adjustRightInd w:val="0"/>
              <w:spacing w:after="0"/>
              <w:rPr>
                <w:rFonts w:cs="Arial"/>
              </w:rPr>
            </w:pPr>
            <w:r w:rsidRPr="00045241">
              <w:rPr>
                <w:rFonts w:cs="Arial"/>
              </w:rPr>
              <w:t>Nom, prénom des représentants</w:t>
            </w:r>
          </w:p>
          <w:p w14:paraId="673180A2" w14:textId="77777777" w:rsidR="006815E6" w:rsidRPr="00045241" w:rsidRDefault="006815E6" w:rsidP="00045241">
            <w:pPr>
              <w:autoSpaceDE w:val="0"/>
              <w:autoSpaceDN w:val="0"/>
              <w:adjustRightInd w:val="0"/>
              <w:spacing w:after="0"/>
              <w:rPr>
                <w:rFonts w:cs="Arial"/>
              </w:rPr>
            </w:pPr>
          </w:p>
          <w:p w14:paraId="7120A436" w14:textId="77777777" w:rsidR="006815E6" w:rsidRPr="00045241" w:rsidRDefault="006815E6" w:rsidP="00045241">
            <w:pPr>
              <w:autoSpaceDE w:val="0"/>
              <w:autoSpaceDN w:val="0"/>
              <w:adjustRightInd w:val="0"/>
              <w:spacing w:after="0"/>
              <w:rPr>
                <w:rFonts w:cs="Arial"/>
              </w:rPr>
            </w:pPr>
          </w:p>
          <w:p w14:paraId="0C4891E6" w14:textId="77777777" w:rsidR="006815E6" w:rsidRPr="00045241" w:rsidRDefault="006815E6" w:rsidP="00045241">
            <w:pPr>
              <w:autoSpaceDE w:val="0"/>
              <w:autoSpaceDN w:val="0"/>
              <w:adjustRightInd w:val="0"/>
              <w:spacing w:after="0"/>
              <w:rPr>
                <w:rFonts w:cs="Arial"/>
              </w:rPr>
            </w:pPr>
          </w:p>
          <w:p w14:paraId="5711D5C8" w14:textId="77777777" w:rsidR="006815E6" w:rsidRPr="00045241" w:rsidRDefault="006815E6" w:rsidP="00045241">
            <w:pPr>
              <w:autoSpaceDE w:val="0"/>
              <w:autoSpaceDN w:val="0"/>
              <w:adjustRightInd w:val="0"/>
              <w:spacing w:after="0"/>
              <w:rPr>
                <w:rFonts w:cs="Arial"/>
              </w:rPr>
            </w:pPr>
          </w:p>
          <w:p w14:paraId="62434075" w14:textId="77777777" w:rsidR="006815E6" w:rsidRPr="00045241" w:rsidRDefault="006815E6" w:rsidP="00045241">
            <w:pPr>
              <w:autoSpaceDE w:val="0"/>
              <w:autoSpaceDN w:val="0"/>
              <w:adjustRightInd w:val="0"/>
              <w:spacing w:after="0"/>
              <w:rPr>
                <w:rFonts w:cs="Arial"/>
              </w:rPr>
            </w:pPr>
            <w:r w:rsidRPr="00045241">
              <w:rPr>
                <w:rFonts w:cs="Arial"/>
              </w:rPr>
              <w:t>Date et signature précédée de la mention « lu et</w:t>
            </w:r>
          </w:p>
          <w:p w14:paraId="490CAA6F" w14:textId="77777777" w:rsidR="006815E6" w:rsidRPr="00045241" w:rsidRDefault="006815E6" w:rsidP="00045241">
            <w:pPr>
              <w:autoSpaceDE w:val="0"/>
              <w:autoSpaceDN w:val="0"/>
              <w:adjustRightInd w:val="0"/>
              <w:spacing w:after="0"/>
              <w:rPr>
                <w:rFonts w:cs="Arial"/>
              </w:rPr>
            </w:pPr>
            <w:r w:rsidRPr="00045241">
              <w:rPr>
                <w:rFonts w:cs="Arial"/>
              </w:rPr>
              <w:t>approuvé » :</w:t>
            </w:r>
          </w:p>
          <w:p w14:paraId="05F34DAD" w14:textId="77777777" w:rsidR="006815E6" w:rsidRPr="00045241" w:rsidRDefault="006815E6" w:rsidP="00045241">
            <w:pPr>
              <w:autoSpaceDE w:val="0"/>
              <w:autoSpaceDN w:val="0"/>
              <w:adjustRightInd w:val="0"/>
              <w:spacing w:after="0"/>
              <w:rPr>
                <w:rFonts w:cs="Arial"/>
              </w:rPr>
            </w:pPr>
          </w:p>
          <w:p w14:paraId="61F7A828" w14:textId="77777777" w:rsidR="006815E6" w:rsidRPr="00045241" w:rsidRDefault="006815E6" w:rsidP="00045241">
            <w:pPr>
              <w:spacing w:after="0"/>
              <w:rPr>
                <w:rFonts w:cs="Arial"/>
              </w:rPr>
            </w:pPr>
          </w:p>
        </w:tc>
        <w:tc>
          <w:tcPr>
            <w:tcW w:w="4644" w:type="dxa"/>
          </w:tcPr>
          <w:p w14:paraId="74FAFD37" w14:textId="77777777" w:rsidR="006815E6" w:rsidRPr="00045241" w:rsidRDefault="006815E6" w:rsidP="00045241">
            <w:pPr>
              <w:autoSpaceDE w:val="0"/>
              <w:autoSpaceDN w:val="0"/>
              <w:adjustRightInd w:val="0"/>
              <w:spacing w:after="0"/>
              <w:rPr>
                <w:rFonts w:cs="Arial"/>
              </w:rPr>
            </w:pPr>
            <w:r w:rsidRPr="00045241">
              <w:rPr>
                <w:rFonts w:cs="Arial"/>
              </w:rPr>
              <w:t>Nom, prénom des représentants</w:t>
            </w:r>
          </w:p>
          <w:p w14:paraId="5BD11C64" w14:textId="77777777" w:rsidR="006815E6" w:rsidRPr="00045241" w:rsidRDefault="006815E6" w:rsidP="00045241">
            <w:pPr>
              <w:autoSpaceDE w:val="0"/>
              <w:autoSpaceDN w:val="0"/>
              <w:adjustRightInd w:val="0"/>
              <w:spacing w:after="0"/>
              <w:rPr>
                <w:rFonts w:cs="Arial"/>
              </w:rPr>
            </w:pPr>
          </w:p>
          <w:p w14:paraId="003B1A73" w14:textId="77777777" w:rsidR="006815E6" w:rsidRPr="00045241" w:rsidRDefault="006815E6" w:rsidP="00045241">
            <w:pPr>
              <w:autoSpaceDE w:val="0"/>
              <w:autoSpaceDN w:val="0"/>
              <w:adjustRightInd w:val="0"/>
              <w:spacing w:after="0"/>
              <w:rPr>
                <w:rFonts w:cs="Arial"/>
              </w:rPr>
            </w:pPr>
          </w:p>
          <w:p w14:paraId="76725363" w14:textId="77777777" w:rsidR="006815E6" w:rsidRPr="00045241" w:rsidRDefault="006815E6" w:rsidP="00045241">
            <w:pPr>
              <w:autoSpaceDE w:val="0"/>
              <w:autoSpaceDN w:val="0"/>
              <w:adjustRightInd w:val="0"/>
              <w:spacing w:after="0"/>
              <w:rPr>
                <w:rFonts w:cs="Arial"/>
              </w:rPr>
            </w:pPr>
          </w:p>
          <w:p w14:paraId="1AF60437" w14:textId="77777777" w:rsidR="006815E6" w:rsidRPr="00045241" w:rsidRDefault="006815E6" w:rsidP="00045241">
            <w:pPr>
              <w:autoSpaceDE w:val="0"/>
              <w:autoSpaceDN w:val="0"/>
              <w:adjustRightInd w:val="0"/>
              <w:spacing w:after="0"/>
              <w:rPr>
                <w:rFonts w:cs="Arial"/>
              </w:rPr>
            </w:pPr>
          </w:p>
          <w:p w14:paraId="6B0C6E98" w14:textId="77777777" w:rsidR="006815E6" w:rsidRPr="00045241" w:rsidRDefault="006815E6" w:rsidP="00045241">
            <w:pPr>
              <w:autoSpaceDE w:val="0"/>
              <w:autoSpaceDN w:val="0"/>
              <w:adjustRightInd w:val="0"/>
              <w:spacing w:after="0"/>
              <w:rPr>
                <w:rFonts w:cs="Arial"/>
              </w:rPr>
            </w:pPr>
            <w:r w:rsidRPr="00045241">
              <w:rPr>
                <w:rFonts w:cs="Arial"/>
              </w:rPr>
              <w:t>Date et signature précédée de la mention « lu et</w:t>
            </w:r>
          </w:p>
          <w:p w14:paraId="56FBBB66" w14:textId="77777777" w:rsidR="006815E6" w:rsidRPr="00045241" w:rsidRDefault="006815E6" w:rsidP="00045241">
            <w:pPr>
              <w:autoSpaceDE w:val="0"/>
              <w:autoSpaceDN w:val="0"/>
              <w:adjustRightInd w:val="0"/>
              <w:spacing w:after="0"/>
              <w:rPr>
                <w:rFonts w:cs="Arial"/>
              </w:rPr>
            </w:pPr>
            <w:r w:rsidRPr="00045241">
              <w:rPr>
                <w:rFonts w:cs="Arial"/>
              </w:rPr>
              <w:t>approuvé » :</w:t>
            </w:r>
          </w:p>
          <w:p w14:paraId="12510D67" w14:textId="77777777" w:rsidR="006815E6" w:rsidRPr="00045241" w:rsidRDefault="006815E6" w:rsidP="00045241">
            <w:pPr>
              <w:spacing w:after="0"/>
              <w:rPr>
                <w:rFonts w:cs="Arial"/>
              </w:rPr>
            </w:pPr>
          </w:p>
        </w:tc>
      </w:tr>
    </w:tbl>
    <w:p w14:paraId="0C0BD93D" w14:textId="77777777" w:rsidR="006815E6" w:rsidRPr="006815E6" w:rsidRDefault="006815E6" w:rsidP="006815E6"/>
    <w:p w14:paraId="3D99B0E8" w14:textId="77777777" w:rsidR="005F2FDE" w:rsidRDefault="005F2FDE">
      <w:pPr>
        <w:rPr>
          <w:rFonts w:cs="Times New Roman"/>
          <w:b/>
          <w:color w:val="FFFFFF" w:themeColor="background1"/>
          <w:sz w:val="24"/>
          <w:szCs w:val="24"/>
        </w:rPr>
      </w:pPr>
      <w:r>
        <w:rPr>
          <w:color w:val="FFFFFF" w:themeColor="background1"/>
        </w:rPr>
        <w:br w:type="page"/>
      </w:r>
    </w:p>
    <w:p w14:paraId="4C249384" w14:textId="77777777" w:rsidR="006815E6" w:rsidRDefault="006815E6" w:rsidP="006815E6">
      <w:pPr>
        <w:pStyle w:val="Titre1"/>
        <w:keepNext/>
        <w:shd w:val="clear" w:color="auto" w:fill="AF200D"/>
        <w:tabs>
          <w:tab w:val="num" w:pos="360"/>
        </w:tabs>
        <w:spacing w:after="60" w:line="240" w:lineRule="auto"/>
        <w:ind w:left="357" w:hanging="357"/>
        <w:rPr>
          <w:rFonts w:asciiTheme="minorHAnsi" w:hAnsiTheme="minorHAnsi"/>
          <w:color w:val="FFFFFF" w:themeColor="background1"/>
        </w:rPr>
      </w:pPr>
      <w:r w:rsidRPr="006815E6">
        <w:rPr>
          <w:rFonts w:asciiTheme="minorHAnsi" w:hAnsiTheme="minorHAnsi"/>
          <w:color w:val="FFFFFF" w:themeColor="background1"/>
        </w:rPr>
        <w:lastRenderedPageBreak/>
        <w:t>Annexe 2</w:t>
      </w:r>
      <w:r w:rsidR="00045241">
        <w:rPr>
          <w:rFonts w:asciiTheme="minorHAnsi" w:hAnsiTheme="minorHAnsi"/>
          <w:color w:val="FFFFFF" w:themeColor="background1"/>
        </w:rPr>
        <w:t>. Bordereau de suivi des déchets</w:t>
      </w:r>
    </w:p>
    <w:p w14:paraId="323C03A0" w14:textId="77777777" w:rsidR="00FE23C5" w:rsidRPr="00FE23C5" w:rsidRDefault="00FE23C5" w:rsidP="005F2FDE">
      <w:pPr>
        <w:jc w:val="center"/>
        <w:rPr>
          <w:rFonts w:cs="Tahoma"/>
          <w:b/>
          <w:color w:val="000000"/>
        </w:rPr>
      </w:pPr>
      <w:r w:rsidRPr="00FE23C5">
        <w:rPr>
          <w:rFonts w:cs="Tahoma"/>
          <w:b/>
          <w:color w:val="000000"/>
        </w:rPr>
        <w:t>Bordereau de suivi des déchets de chantier de bâtiment</w:t>
      </w:r>
    </w:p>
    <w:p w14:paraId="4363CE57" w14:textId="77777777" w:rsidR="00FE23C5" w:rsidRPr="00DF7777" w:rsidRDefault="00FE23C5" w:rsidP="006815E6">
      <w:pPr>
        <w:rPr>
          <w:rFonts w:cs="Tahoma"/>
          <w:b/>
          <w:color w:val="000000"/>
        </w:rPr>
      </w:pPr>
      <w:r w:rsidRPr="00DF7777">
        <w:rPr>
          <w:rFonts w:cs="Tahoma"/>
          <w:b/>
          <w:color w:val="000000"/>
        </w:rPr>
        <w:t>Bordereau n°</w:t>
      </w:r>
    </w:p>
    <w:p w14:paraId="66EFC8CE" w14:textId="77777777" w:rsidR="00FE23C5" w:rsidRDefault="00FE23C5" w:rsidP="00DF7777">
      <w:pPr>
        <w:spacing w:after="0"/>
        <w:rPr>
          <w:rFonts w:cs="Tahoma"/>
          <w:color w:val="000000"/>
        </w:rPr>
      </w:pPr>
      <w:r>
        <w:rPr>
          <w:rFonts w:cs="Tahoma"/>
          <w:color w:val="000000"/>
        </w:rPr>
        <w:t>1. Description de l’opération</w:t>
      </w:r>
    </w:p>
    <w:tbl>
      <w:tblPr>
        <w:tblStyle w:val="Grilledutableau"/>
        <w:tblW w:w="0" w:type="auto"/>
        <w:tblLook w:val="04A0" w:firstRow="1" w:lastRow="0" w:firstColumn="1" w:lastColumn="0" w:noHBand="0" w:noVBand="1"/>
      </w:tblPr>
      <w:tblGrid>
        <w:gridCol w:w="1951"/>
        <w:gridCol w:w="7261"/>
      </w:tblGrid>
      <w:tr w:rsidR="00FE23C5" w14:paraId="76CF2464" w14:textId="77777777" w:rsidTr="00313465">
        <w:tc>
          <w:tcPr>
            <w:tcW w:w="1951" w:type="dxa"/>
            <w:shd w:val="clear" w:color="auto" w:fill="6AA159"/>
            <w:vAlign w:val="center"/>
          </w:tcPr>
          <w:p w14:paraId="17F76194" w14:textId="77777777" w:rsidR="00FE23C5" w:rsidRPr="005F2FDE" w:rsidRDefault="00FE23C5" w:rsidP="00FE23C5">
            <w:pPr>
              <w:jc w:val="right"/>
              <w:rPr>
                <w:rFonts w:cs="Tahoma"/>
                <w:b/>
                <w:color w:val="FFFFFF" w:themeColor="background1"/>
              </w:rPr>
            </w:pPr>
            <w:r w:rsidRPr="005F2FDE">
              <w:rPr>
                <w:rFonts w:cs="Tahoma"/>
                <w:b/>
                <w:color w:val="FFFFFF" w:themeColor="background1"/>
              </w:rPr>
              <w:t>Nom du projet</w:t>
            </w:r>
          </w:p>
        </w:tc>
        <w:tc>
          <w:tcPr>
            <w:tcW w:w="7261" w:type="dxa"/>
            <w:vAlign w:val="center"/>
          </w:tcPr>
          <w:p w14:paraId="08671CF9" w14:textId="77777777" w:rsidR="00FE23C5" w:rsidRDefault="00FE23C5" w:rsidP="00FE23C5">
            <w:pPr>
              <w:rPr>
                <w:rFonts w:cs="Tahoma"/>
                <w:color w:val="000000"/>
              </w:rPr>
            </w:pPr>
          </w:p>
        </w:tc>
      </w:tr>
      <w:tr w:rsidR="00FE23C5" w14:paraId="3FC0A40B" w14:textId="77777777" w:rsidTr="00313465">
        <w:tc>
          <w:tcPr>
            <w:tcW w:w="1951" w:type="dxa"/>
            <w:shd w:val="clear" w:color="auto" w:fill="6AA159"/>
            <w:vAlign w:val="center"/>
          </w:tcPr>
          <w:p w14:paraId="03B4096B" w14:textId="77777777" w:rsidR="00FE23C5" w:rsidRPr="005F2FDE" w:rsidRDefault="00FE23C5" w:rsidP="00FE23C5">
            <w:pPr>
              <w:jc w:val="right"/>
              <w:rPr>
                <w:rFonts w:cs="Tahoma"/>
                <w:b/>
                <w:color w:val="FFFFFF" w:themeColor="background1"/>
              </w:rPr>
            </w:pPr>
            <w:r w:rsidRPr="005F2FDE">
              <w:rPr>
                <w:rFonts w:cs="Tahoma"/>
                <w:b/>
                <w:color w:val="FFFFFF" w:themeColor="background1"/>
              </w:rPr>
              <w:t>Adresse</w:t>
            </w:r>
          </w:p>
        </w:tc>
        <w:tc>
          <w:tcPr>
            <w:tcW w:w="7261" w:type="dxa"/>
            <w:vAlign w:val="center"/>
          </w:tcPr>
          <w:p w14:paraId="2CD9EF5E" w14:textId="77777777" w:rsidR="00FE23C5" w:rsidRDefault="00FE23C5" w:rsidP="00FE23C5">
            <w:pPr>
              <w:rPr>
                <w:rFonts w:cs="Tahoma"/>
                <w:color w:val="000000"/>
              </w:rPr>
            </w:pPr>
          </w:p>
        </w:tc>
      </w:tr>
      <w:tr w:rsidR="00FE23C5" w14:paraId="6DB04ECC" w14:textId="77777777" w:rsidTr="00313465">
        <w:tc>
          <w:tcPr>
            <w:tcW w:w="1951" w:type="dxa"/>
            <w:shd w:val="clear" w:color="auto" w:fill="6AA159"/>
            <w:vAlign w:val="center"/>
          </w:tcPr>
          <w:p w14:paraId="5C620AFE" w14:textId="77777777" w:rsidR="00FE23C5" w:rsidRPr="005F2FDE" w:rsidRDefault="00FE23C5" w:rsidP="00FE23C5">
            <w:pPr>
              <w:jc w:val="right"/>
              <w:rPr>
                <w:rFonts w:cs="Tahoma"/>
                <w:b/>
                <w:color w:val="FFFFFF" w:themeColor="background1"/>
              </w:rPr>
            </w:pPr>
            <w:r w:rsidRPr="005F2FDE">
              <w:rPr>
                <w:rFonts w:cs="Tahoma"/>
                <w:b/>
                <w:color w:val="FFFFFF" w:themeColor="background1"/>
              </w:rPr>
              <w:t>Maitre d’œuvre</w:t>
            </w:r>
          </w:p>
        </w:tc>
        <w:tc>
          <w:tcPr>
            <w:tcW w:w="7261" w:type="dxa"/>
            <w:vAlign w:val="center"/>
          </w:tcPr>
          <w:p w14:paraId="384C99AD" w14:textId="77777777" w:rsidR="00FE23C5" w:rsidRDefault="00FE23C5" w:rsidP="00FE23C5">
            <w:pPr>
              <w:rPr>
                <w:rFonts w:cs="Tahoma"/>
                <w:color w:val="000000"/>
              </w:rPr>
            </w:pPr>
          </w:p>
        </w:tc>
      </w:tr>
      <w:tr w:rsidR="00FE23C5" w14:paraId="5D1062E7" w14:textId="77777777" w:rsidTr="00313465">
        <w:tc>
          <w:tcPr>
            <w:tcW w:w="1951" w:type="dxa"/>
            <w:shd w:val="clear" w:color="auto" w:fill="6AA159"/>
            <w:vAlign w:val="center"/>
          </w:tcPr>
          <w:p w14:paraId="1FCBD6DB" w14:textId="77777777" w:rsidR="00FE23C5" w:rsidRPr="005F2FDE" w:rsidRDefault="00FE23C5" w:rsidP="00FE23C5">
            <w:pPr>
              <w:jc w:val="right"/>
              <w:rPr>
                <w:rFonts w:cs="Tahoma"/>
                <w:b/>
                <w:color w:val="FFFFFF" w:themeColor="background1"/>
              </w:rPr>
            </w:pPr>
            <w:r w:rsidRPr="005F2FDE">
              <w:rPr>
                <w:rFonts w:cs="Tahoma"/>
                <w:b/>
                <w:color w:val="FFFFFF" w:themeColor="background1"/>
              </w:rPr>
              <w:t>Représentant</w:t>
            </w:r>
          </w:p>
        </w:tc>
        <w:tc>
          <w:tcPr>
            <w:tcW w:w="7261" w:type="dxa"/>
            <w:vAlign w:val="center"/>
          </w:tcPr>
          <w:p w14:paraId="69FE5504" w14:textId="77777777" w:rsidR="00FE23C5" w:rsidRDefault="00FE23C5" w:rsidP="00FE23C5">
            <w:pPr>
              <w:rPr>
                <w:rFonts w:cs="Tahoma"/>
                <w:color w:val="000000"/>
              </w:rPr>
            </w:pPr>
          </w:p>
        </w:tc>
      </w:tr>
      <w:tr w:rsidR="00FE23C5" w14:paraId="6A4B909A" w14:textId="77777777" w:rsidTr="00313465">
        <w:tc>
          <w:tcPr>
            <w:tcW w:w="1951" w:type="dxa"/>
            <w:shd w:val="clear" w:color="auto" w:fill="6AA159"/>
            <w:vAlign w:val="center"/>
          </w:tcPr>
          <w:p w14:paraId="58AF19B3" w14:textId="77777777" w:rsidR="00FE23C5" w:rsidRPr="005F2FDE" w:rsidRDefault="00FE23C5" w:rsidP="00FE23C5">
            <w:pPr>
              <w:jc w:val="right"/>
              <w:rPr>
                <w:rFonts w:cs="Tahoma"/>
                <w:b/>
                <w:color w:val="FFFFFF" w:themeColor="background1"/>
              </w:rPr>
            </w:pPr>
            <w:r w:rsidRPr="005F2FDE">
              <w:rPr>
                <w:rFonts w:cs="Tahoma"/>
                <w:b/>
                <w:color w:val="FFFFFF" w:themeColor="background1"/>
              </w:rPr>
              <w:t>Téléphone</w:t>
            </w:r>
          </w:p>
        </w:tc>
        <w:tc>
          <w:tcPr>
            <w:tcW w:w="7261" w:type="dxa"/>
            <w:vAlign w:val="center"/>
          </w:tcPr>
          <w:p w14:paraId="5079C370" w14:textId="77777777" w:rsidR="00FE23C5" w:rsidRDefault="00FE23C5" w:rsidP="00FE23C5">
            <w:pPr>
              <w:rPr>
                <w:rFonts w:cs="Tahoma"/>
                <w:color w:val="000000"/>
              </w:rPr>
            </w:pPr>
          </w:p>
        </w:tc>
      </w:tr>
    </w:tbl>
    <w:p w14:paraId="6FF759E1" w14:textId="77777777" w:rsidR="00FE23C5" w:rsidRPr="005F2FDE" w:rsidRDefault="00FE23C5" w:rsidP="00DF7777">
      <w:pPr>
        <w:spacing w:after="0"/>
        <w:rPr>
          <w:rFonts w:cs="Tahoma"/>
          <w:color w:val="000000"/>
          <w:sz w:val="16"/>
          <w:szCs w:val="16"/>
        </w:rPr>
      </w:pPr>
    </w:p>
    <w:p w14:paraId="7F400931" w14:textId="77777777" w:rsidR="00FE23C5" w:rsidRDefault="00FE23C5" w:rsidP="00DF7777">
      <w:pPr>
        <w:spacing w:after="0"/>
        <w:rPr>
          <w:rFonts w:cs="Tahoma"/>
          <w:color w:val="000000"/>
        </w:rPr>
      </w:pPr>
      <w:r>
        <w:rPr>
          <w:rFonts w:cs="Tahoma"/>
          <w:color w:val="000000"/>
        </w:rPr>
        <w:t>2. Entreprise</w:t>
      </w:r>
    </w:p>
    <w:tbl>
      <w:tblPr>
        <w:tblStyle w:val="Grilledutableau"/>
        <w:tblW w:w="0" w:type="auto"/>
        <w:tblLook w:val="04A0" w:firstRow="1" w:lastRow="0" w:firstColumn="1" w:lastColumn="0" w:noHBand="0" w:noVBand="1"/>
      </w:tblPr>
      <w:tblGrid>
        <w:gridCol w:w="1896"/>
        <w:gridCol w:w="5016"/>
        <w:gridCol w:w="2376"/>
      </w:tblGrid>
      <w:tr w:rsidR="00FE23C5" w14:paraId="1D9C8019" w14:textId="77777777" w:rsidTr="00313465">
        <w:tc>
          <w:tcPr>
            <w:tcW w:w="1896" w:type="dxa"/>
            <w:shd w:val="clear" w:color="auto" w:fill="6AA159"/>
            <w:vAlign w:val="center"/>
          </w:tcPr>
          <w:p w14:paraId="56AD91C3" w14:textId="77777777" w:rsidR="00FE23C5" w:rsidRPr="005F2FDE" w:rsidRDefault="00FE23C5" w:rsidP="005F2FDE">
            <w:pPr>
              <w:jc w:val="right"/>
              <w:rPr>
                <w:rFonts w:cs="Tahoma"/>
                <w:b/>
                <w:color w:val="FFFFFF" w:themeColor="background1"/>
              </w:rPr>
            </w:pPr>
            <w:r w:rsidRPr="005F2FDE">
              <w:rPr>
                <w:rFonts w:cs="Tahoma"/>
                <w:b/>
                <w:color w:val="FFFFFF" w:themeColor="background1"/>
              </w:rPr>
              <w:t xml:space="preserve">Nom </w:t>
            </w:r>
          </w:p>
        </w:tc>
        <w:tc>
          <w:tcPr>
            <w:tcW w:w="5016" w:type="dxa"/>
            <w:vAlign w:val="center"/>
          </w:tcPr>
          <w:p w14:paraId="5BBDD482" w14:textId="77777777" w:rsidR="00FE23C5" w:rsidRDefault="00FE23C5" w:rsidP="003D133A">
            <w:pPr>
              <w:rPr>
                <w:rFonts w:cs="Tahoma"/>
                <w:color w:val="000000"/>
              </w:rPr>
            </w:pPr>
          </w:p>
        </w:tc>
        <w:tc>
          <w:tcPr>
            <w:tcW w:w="2376" w:type="dxa"/>
            <w:shd w:val="clear" w:color="auto" w:fill="6AA159"/>
          </w:tcPr>
          <w:p w14:paraId="1C8E63EF" w14:textId="77777777" w:rsidR="00FE23C5" w:rsidRDefault="00FE23C5" w:rsidP="005F2FDE">
            <w:pPr>
              <w:rPr>
                <w:rFonts w:cs="Tahoma"/>
                <w:color w:val="000000"/>
              </w:rPr>
            </w:pPr>
            <w:r w:rsidRPr="005F2FDE">
              <w:rPr>
                <w:rFonts w:cs="Tahoma"/>
                <w:b/>
                <w:color w:val="FFFFFF" w:themeColor="background1"/>
              </w:rPr>
              <w:t>Cachet et visa</w:t>
            </w:r>
          </w:p>
        </w:tc>
      </w:tr>
      <w:tr w:rsidR="00FE23C5" w14:paraId="3306CB2E" w14:textId="77777777" w:rsidTr="00313465">
        <w:tc>
          <w:tcPr>
            <w:tcW w:w="1896" w:type="dxa"/>
            <w:shd w:val="clear" w:color="auto" w:fill="6AA159"/>
            <w:vAlign w:val="center"/>
          </w:tcPr>
          <w:p w14:paraId="17EB025F" w14:textId="77777777" w:rsidR="00FE23C5" w:rsidRPr="005F2FDE" w:rsidRDefault="00FE23C5" w:rsidP="005F2FDE">
            <w:pPr>
              <w:jc w:val="right"/>
              <w:rPr>
                <w:rFonts w:cs="Tahoma"/>
                <w:b/>
                <w:color w:val="FFFFFF" w:themeColor="background1"/>
              </w:rPr>
            </w:pPr>
            <w:r w:rsidRPr="005F2FDE">
              <w:rPr>
                <w:rFonts w:cs="Tahoma"/>
                <w:b/>
                <w:color w:val="FFFFFF" w:themeColor="background1"/>
              </w:rPr>
              <w:t>Adresse</w:t>
            </w:r>
          </w:p>
        </w:tc>
        <w:tc>
          <w:tcPr>
            <w:tcW w:w="5016" w:type="dxa"/>
            <w:vAlign w:val="center"/>
          </w:tcPr>
          <w:p w14:paraId="2DC6AE56" w14:textId="77777777" w:rsidR="00FE23C5" w:rsidRDefault="00FE23C5" w:rsidP="003D133A">
            <w:pPr>
              <w:rPr>
                <w:rFonts w:cs="Tahoma"/>
                <w:color w:val="000000"/>
              </w:rPr>
            </w:pPr>
          </w:p>
        </w:tc>
        <w:tc>
          <w:tcPr>
            <w:tcW w:w="2376" w:type="dxa"/>
            <w:vMerge w:val="restart"/>
          </w:tcPr>
          <w:p w14:paraId="3A1AD915" w14:textId="77777777" w:rsidR="00FE23C5" w:rsidRDefault="00FE23C5" w:rsidP="003D133A">
            <w:pPr>
              <w:rPr>
                <w:rFonts w:cs="Tahoma"/>
                <w:color w:val="000000"/>
              </w:rPr>
            </w:pPr>
          </w:p>
        </w:tc>
      </w:tr>
      <w:tr w:rsidR="00FE23C5" w14:paraId="5D7BBAE9" w14:textId="77777777" w:rsidTr="00313465">
        <w:tc>
          <w:tcPr>
            <w:tcW w:w="1896" w:type="dxa"/>
            <w:shd w:val="clear" w:color="auto" w:fill="6AA159"/>
            <w:vAlign w:val="center"/>
          </w:tcPr>
          <w:p w14:paraId="26AD614E" w14:textId="77777777" w:rsidR="00FE23C5" w:rsidRPr="005F2FDE" w:rsidRDefault="00FE23C5" w:rsidP="005F2FDE">
            <w:pPr>
              <w:jc w:val="right"/>
              <w:rPr>
                <w:rFonts w:cs="Tahoma"/>
                <w:b/>
                <w:color w:val="FFFFFF" w:themeColor="background1"/>
              </w:rPr>
            </w:pPr>
            <w:r w:rsidRPr="005F2FDE">
              <w:rPr>
                <w:rFonts w:cs="Tahoma"/>
                <w:b/>
                <w:color w:val="FFFFFF" w:themeColor="background1"/>
              </w:rPr>
              <w:t>Téléphone</w:t>
            </w:r>
          </w:p>
        </w:tc>
        <w:tc>
          <w:tcPr>
            <w:tcW w:w="5016" w:type="dxa"/>
            <w:vAlign w:val="center"/>
          </w:tcPr>
          <w:p w14:paraId="647AACA6" w14:textId="77777777" w:rsidR="00FE23C5" w:rsidRDefault="00FE23C5" w:rsidP="003D133A">
            <w:pPr>
              <w:rPr>
                <w:rFonts w:cs="Tahoma"/>
                <w:color w:val="000000"/>
              </w:rPr>
            </w:pPr>
          </w:p>
        </w:tc>
        <w:tc>
          <w:tcPr>
            <w:tcW w:w="2376" w:type="dxa"/>
            <w:vMerge/>
          </w:tcPr>
          <w:p w14:paraId="513E48CD" w14:textId="77777777" w:rsidR="00FE23C5" w:rsidRDefault="00FE23C5" w:rsidP="003D133A">
            <w:pPr>
              <w:rPr>
                <w:rFonts w:cs="Tahoma"/>
                <w:color w:val="000000"/>
              </w:rPr>
            </w:pPr>
          </w:p>
        </w:tc>
      </w:tr>
      <w:tr w:rsidR="00FE23C5" w14:paraId="615734D5" w14:textId="77777777" w:rsidTr="00313465">
        <w:tc>
          <w:tcPr>
            <w:tcW w:w="1896" w:type="dxa"/>
            <w:shd w:val="clear" w:color="auto" w:fill="6AA159"/>
            <w:vAlign w:val="center"/>
          </w:tcPr>
          <w:p w14:paraId="6EBE5FB2" w14:textId="77777777" w:rsidR="00FE23C5" w:rsidRPr="005F2FDE" w:rsidRDefault="00FE23C5" w:rsidP="005F2FDE">
            <w:pPr>
              <w:jc w:val="right"/>
              <w:rPr>
                <w:rFonts w:cs="Tahoma"/>
                <w:b/>
                <w:color w:val="FFFFFF" w:themeColor="background1"/>
              </w:rPr>
            </w:pPr>
            <w:r w:rsidRPr="005F2FDE">
              <w:rPr>
                <w:rFonts w:cs="Tahoma"/>
                <w:b/>
                <w:color w:val="FFFFFF" w:themeColor="background1"/>
              </w:rPr>
              <w:t>Représentant</w:t>
            </w:r>
          </w:p>
        </w:tc>
        <w:tc>
          <w:tcPr>
            <w:tcW w:w="5016" w:type="dxa"/>
            <w:vAlign w:val="center"/>
          </w:tcPr>
          <w:p w14:paraId="186A34D0" w14:textId="77777777" w:rsidR="00FE23C5" w:rsidRDefault="00FE23C5" w:rsidP="003D133A">
            <w:pPr>
              <w:rPr>
                <w:rFonts w:cs="Tahoma"/>
                <w:color w:val="000000"/>
              </w:rPr>
            </w:pPr>
          </w:p>
        </w:tc>
        <w:tc>
          <w:tcPr>
            <w:tcW w:w="2376" w:type="dxa"/>
            <w:vMerge/>
          </w:tcPr>
          <w:p w14:paraId="3D78E0DC" w14:textId="77777777" w:rsidR="00FE23C5" w:rsidRDefault="00FE23C5" w:rsidP="003D133A">
            <w:pPr>
              <w:rPr>
                <w:rFonts w:cs="Tahoma"/>
                <w:color w:val="000000"/>
              </w:rPr>
            </w:pPr>
          </w:p>
        </w:tc>
      </w:tr>
      <w:tr w:rsidR="00FE23C5" w14:paraId="1F2BE207" w14:textId="77777777" w:rsidTr="00313465">
        <w:tc>
          <w:tcPr>
            <w:tcW w:w="1896" w:type="dxa"/>
            <w:shd w:val="clear" w:color="auto" w:fill="6AA159"/>
            <w:vAlign w:val="center"/>
          </w:tcPr>
          <w:p w14:paraId="6992B235" w14:textId="77777777" w:rsidR="00FE23C5" w:rsidRPr="005F2FDE" w:rsidRDefault="00FE23C5" w:rsidP="005F2FDE">
            <w:pPr>
              <w:jc w:val="right"/>
              <w:rPr>
                <w:rFonts w:cs="Tahoma"/>
                <w:b/>
                <w:color w:val="FFFFFF" w:themeColor="background1"/>
              </w:rPr>
            </w:pPr>
            <w:r w:rsidRPr="005F2FDE">
              <w:rPr>
                <w:rFonts w:cs="Tahoma"/>
                <w:b/>
                <w:color w:val="FFFFFF" w:themeColor="background1"/>
              </w:rPr>
              <w:t>Date</w:t>
            </w:r>
          </w:p>
        </w:tc>
        <w:tc>
          <w:tcPr>
            <w:tcW w:w="5016" w:type="dxa"/>
            <w:vAlign w:val="center"/>
          </w:tcPr>
          <w:p w14:paraId="3BCB8B7F" w14:textId="77777777" w:rsidR="00FE23C5" w:rsidRDefault="00FE23C5" w:rsidP="003D133A">
            <w:pPr>
              <w:rPr>
                <w:rFonts w:cs="Tahoma"/>
                <w:color w:val="000000"/>
              </w:rPr>
            </w:pPr>
          </w:p>
        </w:tc>
        <w:tc>
          <w:tcPr>
            <w:tcW w:w="2376" w:type="dxa"/>
            <w:vMerge/>
          </w:tcPr>
          <w:p w14:paraId="0AB364BA" w14:textId="77777777" w:rsidR="00FE23C5" w:rsidRDefault="00FE23C5" w:rsidP="003D133A">
            <w:pPr>
              <w:rPr>
                <w:rFonts w:cs="Tahoma"/>
                <w:color w:val="000000"/>
              </w:rPr>
            </w:pPr>
          </w:p>
        </w:tc>
      </w:tr>
    </w:tbl>
    <w:p w14:paraId="718AF1B1" w14:textId="77777777" w:rsidR="00FE23C5" w:rsidRPr="005F2FDE" w:rsidRDefault="00FE23C5" w:rsidP="00DF7777">
      <w:pPr>
        <w:spacing w:after="0"/>
        <w:rPr>
          <w:rFonts w:cs="Tahoma"/>
          <w:color w:val="000000"/>
          <w:sz w:val="16"/>
          <w:szCs w:val="16"/>
        </w:rPr>
      </w:pPr>
    </w:p>
    <w:tbl>
      <w:tblPr>
        <w:tblStyle w:val="Grilledutableau"/>
        <w:tblW w:w="9322" w:type="dxa"/>
        <w:tblLook w:val="04A0" w:firstRow="1" w:lastRow="0" w:firstColumn="1" w:lastColumn="0" w:noHBand="0" w:noVBand="1"/>
      </w:tblPr>
      <w:tblGrid>
        <w:gridCol w:w="996"/>
        <w:gridCol w:w="1013"/>
        <w:gridCol w:w="1007"/>
        <w:gridCol w:w="992"/>
        <w:gridCol w:w="1008"/>
        <w:gridCol w:w="1187"/>
        <w:gridCol w:w="1013"/>
        <w:gridCol w:w="1077"/>
        <w:gridCol w:w="1029"/>
      </w:tblGrid>
      <w:tr w:rsidR="00FE23C5" w14:paraId="60752166" w14:textId="77777777" w:rsidTr="00313465">
        <w:tc>
          <w:tcPr>
            <w:tcW w:w="9322" w:type="dxa"/>
            <w:gridSpan w:val="9"/>
            <w:shd w:val="clear" w:color="auto" w:fill="6AA159"/>
          </w:tcPr>
          <w:p w14:paraId="7A671A9E" w14:textId="77777777" w:rsidR="00FE23C5" w:rsidRPr="005F2FDE" w:rsidRDefault="00FE23C5" w:rsidP="006815E6">
            <w:pPr>
              <w:rPr>
                <w:rFonts w:cs="Tahoma"/>
                <w:b/>
                <w:color w:val="000000"/>
              </w:rPr>
            </w:pPr>
            <w:r w:rsidRPr="005F2FDE">
              <w:rPr>
                <w:rFonts w:cs="Tahoma"/>
                <w:b/>
                <w:color w:val="FFFFFF" w:themeColor="background1"/>
              </w:rPr>
              <w:t>Désignation du déchet</w:t>
            </w:r>
          </w:p>
        </w:tc>
      </w:tr>
      <w:tr w:rsidR="00DF7777" w14:paraId="3EDD53C7" w14:textId="77777777" w:rsidTr="00DF7777">
        <w:tc>
          <w:tcPr>
            <w:tcW w:w="996" w:type="dxa"/>
          </w:tcPr>
          <w:p w14:paraId="088F2598" w14:textId="77777777" w:rsidR="00FE23C5" w:rsidRPr="00DF7777" w:rsidRDefault="00BD7048" w:rsidP="006815E6">
            <w:pPr>
              <w:rPr>
                <w:rFonts w:cs="Tahoma"/>
                <w:color w:val="000000"/>
                <w:sz w:val="20"/>
                <w:szCs w:val="20"/>
              </w:rPr>
            </w:pPr>
            <w:sdt>
              <w:sdtPr>
                <w:rPr>
                  <w:rFonts w:cs="Tahoma"/>
                  <w:color w:val="000000"/>
                  <w:sz w:val="20"/>
                  <w:szCs w:val="20"/>
                </w:rPr>
                <w:id w:val="-2073730854"/>
                <w14:checkbox>
                  <w14:checked w14:val="0"/>
                  <w14:checkedState w14:val="2612" w14:font="MS Gothic"/>
                  <w14:uncheckedState w14:val="2610" w14:font="MS Gothic"/>
                </w14:checkbox>
              </w:sdtPr>
              <w:sdtEndPr/>
              <w:sdtContent>
                <w:r w:rsidR="00FE23C5" w:rsidRPr="00DF7777">
                  <w:rPr>
                    <w:rFonts w:ascii="MS Gothic" w:eastAsia="MS Gothic" w:hAnsi="MS Gothic" w:cs="Tahoma" w:hint="eastAsia"/>
                    <w:color w:val="000000"/>
                    <w:sz w:val="20"/>
                    <w:szCs w:val="20"/>
                  </w:rPr>
                  <w:t>☐</w:t>
                </w:r>
              </w:sdtContent>
            </w:sdt>
            <w:r w:rsidR="00FE23C5" w:rsidRPr="00DF7777">
              <w:rPr>
                <w:rFonts w:cs="Tahoma"/>
                <w:color w:val="000000"/>
                <w:sz w:val="20"/>
                <w:szCs w:val="20"/>
              </w:rPr>
              <w:t>Bois</w:t>
            </w:r>
          </w:p>
        </w:tc>
        <w:tc>
          <w:tcPr>
            <w:tcW w:w="1013" w:type="dxa"/>
          </w:tcPr>
          <w:p w14:paraId="76A1DC08" w14:textId="77777777" w:rsidR="00FE23C5" w:rsidRPr="00DF7777" w:rsidRDefault="00BD7048" w:rsidP="006815E6">
            <w:pPr>
              <w:rPr>
                <w:rFonts w:cs="Tahoma"/>
                <w:color w:val="000000"/>
                <w:sz w:val="20"/>
                <w:szCs w:val="20"/>
              </w:rPr>
            </w:pPr>
            <w:sdt>
              <w:sdtPr>
                <w:rPr>
                  <w:rFonts w:cs="Tahoma"/>
                  <w:color w:val="000000"/>
                  <w:sz w:val="20"/>
                  <w:szCs w:val="20"/>
                </w:rPr>
                <w:id w:val="1938638492"/>
                <w14:checkbox>
                  <w14:checked w14:val="0"/>
                  <w14:checkedState w14:val="2612" w14:font="MS Gothic"/>
                  <w14:uncheckedState w14:val="2610" w14:font="MS Gothic"/>
                </w14:checkbox>
              </w:sdtPr>
              <w:sdtEndPr/>
              <w:sdtContent>
                <w:r w:rsidR="00FE23C5" w:rsidRPr="00DF7777">
                  <w:rPr>
                    <w:rFonts w:ascii="MS Gothic" w:eastAsia="MS Gothic" w:hAnsi="MS Gothic" w:cs="Tahoma" w:hint="eastAsia"/>
                    <w:color w:val="000000"/>
                    <w:sz w:val="20"/>
                    <w:szCs w:val="20"/>
                  </w:rPr>
                  <w:t>☐</w:t>
                </w:r>
              </w:sdtContent>
            </w:sdt>
            <w:r w:rsidR="00FE23C5" w:rsidRPr="00DF7777">
              <w:rPr>
                <w:rFonts w:cs="Tahoma"/>
                <w:color w:val="000000"/>
                <w:sz w:val="20"/>
                <w:szCs w:val="20"/>
              </w:rPr>
              <w:t>Papier / carton</w:t>
            </w:r>
          </w:p>
        </w:tc>
        <w:tc>
          <w:tcPr>
            <w:tcW w:w="1007" w:type="dxa"/>
          </w:tcPr>
          <w:p w14:paraId="3A83185E" w14:textId="77777777" w:rsidR="00FE23C5" w:rsidRPr="00DF7777" w:rsidRDefault="00BD7048" w:rsidP="00DF7777">
            <w:pPr>
              <w:ind w:left="-86" w:right="-86"/>
              <w:rPr>
                <w:rFonts w:cs="Tahoma"/>
                <w:color w:val="000000"/>
                <w:sz w:val="20"/>
                <w:szCs w:val="20"/>
              </w:rPr>
            </w:pPr>
            <w:sdt>
              <w:sdtPr>
                <w:rPr>
                  <w:rFonts w:cs="Tahoma"/>
                  <w:color w:val="000000"/>
                  <w:sz w:val="20"/>
                  <w:szCs w:val="20"/>
                </w:rPr>
                <w:id w:val="-1539201345"/>
                <w14:checkbox>
                  <w14:checked w14:val="0"/>
                  <w14:checkedState w14:val="2612" w14:font="MS Gothic"/>
                  <w14:uncheckedState w14:val="2610" w14:font="MS Gothic"/>
                </w14:checkbox>
              </w:sdtPr>
              <w:sdtEndPr/>
              <w:sdtContent>
                <w:r w:rsidR="00FE23C5" w:rsidRPr="00DF7777">
                  <w:rPr>
                    <w:rFonts w:ascii="MS Gothic" w:eastAsia="MS Gothic" w:hAnsi="MS Gothic" w:cs="Tahoma" w:hint="eastAsia"/>
                    <w:color w:val="000000"/>
                    <w:sz w:val="20"/>
                    <w:szCs w:val="20"/>
                  </w:rPr>
                  <w:t>☐</w:t>
                </w:r>
              </w:sdtContent>
            </w:sdt>
            <w:r w:rsidR="00DF7777" w:rsidRPr="00DF7777">
              <w:rPr>
                <w:rFonts w:cs="Tahoma"/>
                <w:color w:val="000000"/>
                <w:sz w:val="20"/>
                <w:szCs w:val="20"/>
              </w:rPr>
              <w:t>Métaux non-ferreux</w:t>
            </w:r>
          </w:p>
        </w:tc>
        <w:tc>
          <w:tcPr>
            <w:tcW w:w="992" w:type="dxa"/>
          </w:tcPr>
          <w:p w14:paraId="524A928F" w14:textId="77777777" w:rsidR="00FE23C5" w:rsidRPr="00DF7777" w:rsidRDefault="00BD7048" w:rsidP="006815E6">
            <w:pPr>
              <w:rPr>
                <w:rFonts w:cs="Tahoma"/>
                <w:color w:val="000000"/>
                <w:sz w:val="20"/>
                <w:szCs w:val="20"/>
              </w:rPr>
            </w:pPr>
            <w:sdt>
              <w:sdtPr>
                <w:rPr>
                  <w:rFonts w:cs="Tahoma"/>
                  <w:color w:val="000000"/>
                  <w:sz w:val="20"/>
                  <w:szCs w:val="20"/>
                </w:rPr>
                <w:id w:val="-1008210479"/>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Fer</w:t>
            </w:r>
          </w:p>
        </w:tc>
        <w:tc>
          <w:tcPr>
            <w:tcW w:w="1008" w:type="dxa"/>
          </w:tcPr>
          <w:p w14:paraId="11E54B93" w14:textId="77777777" w:rsidR="00FE23C5" w:rsidRPr="00DF7777" w:rsidRDefault="00BD7048" w:rsidP="006815E6">
            <w:pPr>
              <w:rPr>
                <w:rFonts w:cs="Tahoma"/>
                <w:color w:val="000000"/>
                <w:sz w:val="20"/>
                <w:szCs w:val="20"/>
              </w:rPr>
            </w:pPr>
            <w:sdt>
              <w:sdtPr>
                <w:rPr>
                  <w:rFonts w:cs="Tahoma"/>
                  <w:color w:val="000000"/>
                  <w:sz w:val="20"/>
                  <w:szCs w:val="20"/>
                </w:rPr>
                <w:id w:val="599448068"/>
                <w14:checkbox>
                  <w14:checked w14:val="0"/>
                  <w14:checkedState w14:val="2612" w14:font="MS Gothic"/>
                  <w14:uncheckedState w14:val="2610" w14:font="MS Gothic"/>
                </w14:checkbox>
              </w:sdtPr>
              <w:sdtEndPr/>
              <w:sdtContent>
                <w:r w:rsidR="00FE23C5" w:rsidRPr="00DF7777">
                  <w:rPr>
                    <w:rFonts w:ascii="MS Gothic" w:eastAsia="MS Gothic" w:hAnsi="MS Gothic" w:cs="Tahoma" w:hint="eastAsia"/>
                    <w:color w:val="000000"/>
                    <w:sz w:val="20"/>
                    <w:szCs w:val="20"/>
                  </w:rPr>
                  <w:t>☐</w:t>
                </w:r>
              </w:sdtContent>
            </w:sdt>
            <w:r w:rsidR="00DF7777">
              <w:rPr>
                <w:rFonts w:cs="Tahoma"/>
                <w:color w:val="000000"/>
                <w:sz w:val="20"/>
                <w:szCs w:val="20"/>
              </w:rPr>
              <w:t>Plâtre</w:t>
            </w:r>
          </w:p>
        </w:tc>
        <w:tc>
          <w:tcPr>
            <w:tcW w:w="1187" w:type="dxa"/>
          </w:tcPr>
          <w:p w14:paraId="2490EECA" w14:textId="77777777" w:rsidR="00FE23C5" w:rsidRPr="00DF7777" w:rsidRDefault="00BD7048" w:rsidP="006815E6">
            <w:pPr>
              <w:rPr>
                <w:rFonts w:cs="Tahoma"/>
                <w:color w:val="000000"/>
                <w:sz w:val="20"/>
                <w:szCs w:val="20"/>
              </w:rPr>
            </w:pPr>
            <w:sdt>
              <w:sdtPr>
                <w:rPr>
                  <w:rFonts w:cs="Tahoma"/>
                  <w:color w:val="000000"/>
                  <w:sz w:val="20"/>
                  <w:szCs w:val="20"/>
                </w:rPr>
                <w:id w:val="1515809066"/>
                <w14:checkbox>
                  <w14:checked w14:val="0"/>
                  <w14:checkedState w14:val="2612" w14:font="MS Gothic"/>
                  <w14:uncheckedState w14:val="2610" w14:font="MS Gothic"/>
                </w14:checkbox>
              </w:sdtPr>
              <w:sdtEndPr/>
              <w:sdtContent>
                <w:r w:rsidR="00FE23C5" w:rsidRPr="00DF7777">
                  <w:rPr>
                    <w:rFonts w:ascii="MS Gothic" w:eastAsia="MS Gothic" w:hAnsi="MS Gothic" w:cs="Tahoma" w:hint="eastAsia"/>
                    <w:color w:val="000000"/>
                    <w:sz w:val="20"/>
                    <w:szCs w:val="20"/>
                  </w:rPr>
                  <w:t>☐</w:t>
                </w:r>
              </w:sdtContent>
            </w:sdt>
            <w:r w:rsidR="00DF7777">
              <w:rPr>
                <w:rFonts w:cs="Tahoma"/>
                <w:color w:val="000000"/>
                <w:sz w:val="20"/>
                <w:szCs w:val="20"/>
              </w:rPr>
              <w:t>Béton / maçonnerie (DI)</w:t>
            </w:r>
          </w:p>
        </w:tc>
        <w:tc>
          <w:tcPr>
            <w:tcW w:w="1013" w:type="dxa"/>
          </w:tcPr>
          <w:p w14:paraId="6725918C" w14:textId="77777777" w:rsidR="00FE23C5" w:rsidRPr="00DF7777" w:rsidRDefault="00BD7048" w:rsidP="006815E6">
            <w:pPr>
              <w:rPr>
                <w:rFonts w:cs="Tahoma"/>
                <w:color w:val="000000"/>
                <w:sz w:val="20"/>
                <w:szCs w:val="20"/>
              </w:rPr>
            </w:pPr>
            <w:sdt>
              <w:sdtPr>
                <w:rPr>
                  <w:rFonts w:cs="Tahoma"/>
                  <w:color w:val="000000"/>
                  <w:sz w:val="20"/>
                  <w:szCs w:val="20"/>
                </w:rPr>
                <w:id w:val="-1200627620"/>
                <w14:checkbox>
                  <w14:checked w14:val="0"/>
                  <w14:checkedState w14:val="2612" w14:font="MS Gothic"/>
                  <w14:uncheckedState w14:val="2610" w14:font="MS Gothic"/>
                </w14:checkbox>
              </w:sdtPr>
              <w:sdtEndPr/>
              <w:sdtContent>
                <w:r w:rsidR="00FE23C5" w:rsidRPr="00DF7777">
                  <w:rPr>
                    <w:rFonts w:ascii="MS Gothic" w:eastAsia="MS Gothic" w:hAnsi="MS Gothic" w:cs="Tahoma" w:hint="eastAsia"/>
                    <w:color w:val="000000"/>
                    <w:sz w:val="20"/>
                    <w:szCs w:val="20"/>
                  </w:rPr>
                  <w:t>☐</w:t>
                </w:r>
              </w:sdtContent>
            </w:sdt>
            <w:r w:rsidR="00DF7777">
              <w:rPr>
                <w:rFonts w:cs="Tahoma"/>
                <w:color w:val="000000"/>
                <w:sz w:val="20"/>
                <w:szCs w:val="20"/>
              </w:rPr>
              <w:t>Autres DIB</w:t>
            </w:r>
          </w:p>
        </w:tc>
        <w:tc>
          <w:tcPr>
            <w:tcW w:w="1077" w:type="dxa"/>
          </w:tcPr>
          <w:p w14:paraId="274DA3B8" w14:textId="77777777" w:rsidR="00FE23C5" w:rsidRPr="00DF7777" w:rsidRDefault="00BD7048" w:rsidP="006815E6">
            <w:pPr>
              <w:rPr>
                <w:rFonts w:cs="Tahoma"/>
                <w:color w:val="000000"/>
                <w:sz w:val="20"/>
                <w:szCs w:val="20"/>
              </w:rPr>
            </w:pPr>
            <w:sdt>
              <w:sdtPr>
                <w:rPr>
                  <w:rFonts w:cs="Tahoma"/>
                  <w:color w:val="000000"/>
                  <w:sz w:val="20"/>
                  <w:szCs w:val="20"/>
                </w:rPr>
                <w:id w:val="-1637718297"/>
                <w14:checkbox>
                  <w14:checked w14:val="0"/>
                  <w14:checkedState w14:val="2612" w14:font="MS Gothic"/>
                  <w14:uncheckedState w14:val="2610" w14:font="MS Gothic"/>
                </w14:checkbox>
              </w:sdtPr>
              <w:sdtEndPr/>
              <w:sdtContent>
                <w:r w:rsidR="00FE23C5" w:rsidRPr="00DF7777">
                  <w:rPr>
                    <w:rFonts w:ascii="MS Gothic" w:eastAsia="MS Gothic" w:hAnsi="MS Gothic" w:cs="Tahoma" w:hint="eastAsia"/>
                    <w:color w:val="000000"/>
                    <w:sz w:val="20"/>
                    <w:szCs w:val="20"/>
                  </w:rPr>
                  <w:t>☐</w:t>
                </w:r>
              </w:sdtContent>
            </w:sdt>
            <w:r w:rsidR="00DF7777">
              <w:rPr>
                <w:rFonts w:cs="Tahoma"/>
                <w:color w:val="000000"/>
                <w:sz w:val="20"/>
                <w:szCs w:val="20"/>
              </w:rPr>
              <w:t>Déchets dangereux solides</w:t>
            </w:r>
          </w:p>
        </w:tc>
        <w:tc>
          <w:tcPr>
            <w:tcW w:w="1029" w:type="dxa"/>
          </w:tcPr>
          <w:p w14:paraId="688E86FC" w14:textId="77777777" w:rsidR="00FE23C5" w:rsidRPr="00DF7777" w:rsidRDefault="00BD7048" w:rsidP="00DF7777">
            <w:pPr>
              <w:ind w:left="-23" w:right="-108"/>
              <w:rPr>
                <w:rFonts w:cs="Tahoma"/>
                <w:color w:val="000000"/>
                <w:sz w:val="20"/>
                <w:szCs w:val="20"/>
              </w:rPr>
            </w:pPr>
            <w:sdt>
              <w:sdtPr>
                <w:rPr>
                  <w:rFonts w:cs="Tahoma"/>
                  <w:color w:val="000000"/>
                  <w:sz w:val="20"/>
                  <w:szCs w:val="20"/>
                </w:rPr>
                <w:id w:val="-158468506"/>
                <w14:checkbox>
                  <w14:checked w14:val="0"/>
                  <w14:checkedState w14:val="2612" w14:font="MS Gothic"/>
                  <w14:uncheckedState w14:val="2610" w14:font="MS Gothic"/>
                </w14:checkbox>
              </w:sdtPr>
              <w:sdtEndPr/>
              <w:sdtContent>
                <w:r w:rsidR="00FE23C5" w:rsidRPr="00DF7777">
                  <w:rPr>
                    <w:rFonts w:ascii="MS Gothic" w:eastAsia="MS Gothic" w:hAnsi="MS Gothic" w:cs="Tahoma" w:hint="eastAsia"/>
                    <w:color w:val="000000"/>
                    <w:sz w:val="20"/>
                    <w:szCs w:val="20"/>
                  </w:rPr>
                  <w:t>☐</w:t>
                </w:r>
              </w:sdtContent>
            </w:sdt>
            <w:r w:rsidR="00DF7777">
              <w:rPr>
                <w:rFonts w:cs="Tahoma"/>
                <w:color w:val="000000"/>
                <w:sz w:val="20"/>
                <w:szCs w:val="20"/>
              </w:rPr>
              <w:t xml:space="preserve"> Déchets dangereux solides</w:t>
            </w:r>
          </w:p>
        </w:tc>
      </w:tr>
      <w:tr w:rsidR="00DF7777" w14:paraId="7EE8285B" w14:textId="77777777" w:rsidTr="00313465">
        <w:tc>
          <w:tcPr>
            <w:tcW w:w="9322" w:type="dxa"/>
            <w:gridSpan w:val="9"/>
            <w:shd w:val="clear" w:color="auto" w:fill="6AA159"/>
          </w:tcPr>
          <w:p w14:paraId="4BE3D827" w14:textId="77777777" w:rsidR="00DF7777" w:rsidRDefault="00DF7777" w:rsidP="006815E6">
            <w:pPr>
              <w:rPr>
                <w:rFonts w:cs="Tahoma"/>
                <w:color w:val="000000"/>
              </w:rPr>
            </w:pPr>
            <w:r w:rsidRPr="005F2FDE">
              <w:rPr>
                <w:rFonts w:cs="Tahoma"/>
                <w:b/>
                <w:color w:val="FFFFFF" w:themeColor="background1"/>
              </w:rPr>
              <w:t>Destination du déchet</w:t>
            </w:r>
          </w:p>
        </w:tc>
      </w:tr>
      <w:tr w:rsidR="00DF7777" w14:paraId="209EB92E" w14:textId="77777777" w:rsidTr="00065004">
        <w:tc>
          <w:tcPr>
            <w:tcW w:w="4008" w:type="dxa"/>
            <w:gridSpan w:val="4"/>
          </w:tcPr>
          <w:p w14:paraId="2B61233F" w14:textId="77777777" w:rsidR="00DF7777" w:rsidRDefault="00DF7777" w:rsidP="006815E6">
            <w:pPr>
              <w:rPr>
                <w:rFonts w:cs="Tahoma"/>
                <w:color w:val="000000"/>
              </w:rPr>
            </w:pPr>
            <w:r>
              <w:rPr>
                <w:rFonts w:cs="Tahoma"/>
                <w:color w:val="000000"/>
              </w:rPr>
              <w:t>Déchets dangereux</w:t>
            </w:r>
          </w:p>
        </w:tc>
        <w:tc>
          <w:tcPr>
            <w:tcW w:w="5314" w:type="dxa"/>
            <w:gridSpan w:val="5"/>
          </w:tcPr>
          <w:p w14:paraId="4891E8D9" w14:textId="77777777" w:rsidR="00DF7777" w:rsidRDefault="00DF7777" w:rsidP="006815E6">
            <w:pPr>
              <w:rPr>
                <w:rFonts w:cs="Tahoma"/>
                <w:color w:val="000000"/>
              </w:rPr>
            </w:pPr>
            <w:r>
              <w:rPr>
                <w:rFonts w:cs="Tahoma"/>
                <w:color w:val="000000"/>
              </w:rPr>
              <w:t>Déchets industriels balans et déchets inertes</w:t>
            </w:r>
          </w:p>
        </w:tc>
      </w:tr>
      <w:tr w:rsidR="00DF7777" w14:paraId="4A82C585" w14:textId="77777777" w:rsidTr="00D65A2D">
        <w:tc>
          <w:tcPr>
            <w:tcW w:w="4008" w:type="dxa"/>
            <w:gridSpan w:val="4"/>
          </w:tcPr>
          <w:p w14:paraId="0432E637" w14:textId="77777777" w:rsidR="00DF7777" w:rsidRDefault="00BD7048" w:rsidP="00DF7777">
            <w:pPr>
              <w:ind w:left="284" w:hanging="284"/>
              <w:rPr>
                <w:rFonts w:cs="Tahoma"/>
                <w:color w:val="000000"/>
                <w:sz w:val="20"/>
                <w:szCs w:val="20"/>
              </w:rPr>
            </w:pPr>
            <w:sdt>
              <w:sdtPr>
                <w:rPr>
                  <w:rFonts w:cs="Tahoma"/>
                  <w:color w:val="000000"/>
                  <w:sz w:val="20"/>
                  <w:szCs w:val="20"/>
                </w:rPr>
                <w:id w:val="386153676"/>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 xml:space="preserve"> Centre d’enfouissement  technique 1</w:t>
            </w:r>
          </w:p>
          <w:p w14:paraId="2FB690EA" w14:textId="77777777" w:rsidR="00DF7777" w:rsidRDefault="00BD7048" w:rsidP="006815E6">
            <w:pPr>
              <w:rPr>
                <w:rFonts w:cs="Tahoma"/>
                <w:color w:val="000000"/>
              </w:rPr>
            </w:pPr>
            <w:sdt>
              <w:sdtPr>
                <w:rPr>
                  <w:rFonts w:cs="Tahoma"/>
                  <w:color w:val="000000"/>
                  <w:sz w:val="20"/>
                  <w:szCs w:val="20"/>
                </w:rPr>
                <w:id w:val="1582333541"/>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 xml:space="preserve"> Autre usine de traitement (à préciser)</w:t>
            </w:r>
          </w:p>
        </w:tc>
        <w:tc>
          <w:tcPr>
            <w:tcW w:w="5314" w:type="dxa"/>
            <w:gridSpan w:val="5"/>
          </w:tcPr>
          <w:p w14:paraId="09E23F0C" w14:textId="77777777" w:rsidR="00DF7777" w:rsidRDefault="00BD7048" w:rsidP="00DF7777">
            <w:pPr>
              <w:ind w:left="284" w:hanging="284"/>
              <w:rPr>
                <w:rFonts w:cs="Tahoma"/>
                <w:color w:val="000000"/>
                <w:sz w:val="20"/>
                <w:szCs w:val="20"/>
              </w:rPr>
            </w:pPr>
            <w:sdt>
              <w:sdtPr>
                <w:rPr>
                  <w:rFonts w:cs="Tahoma"/>
                  <w:color w:val="000000"/>
                  <w:sz w:val="20"/>
                  <w:szCs w:val="20"/>
                </w:rPr>
                <w:id w:val="-508141518"/>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 xml:space="preserve"> Valorisation énergétique (biomasse, UIOM, cimenterie…etc.), à préciser</w:t>
            </w:r>
          </w:p>
          <w:p w14:paraId="47996143" w14:textId="77777777" w:rsidR="00DF7777" w:rsidRDefault="00BD7048" w:rsidP="00DF7777">
            <w:pPr>
              <w:ind w:left="284" w:hanging="284"/>
              <w:rPr>
                <w:rFonts w:cs="Tahoma"/>
                <w:color w:val="000000"/>
                <w:sz w:val="20"/>
                <w:szCs w:val="20"/>
              </w:rPr>
            </w:pPr>
            <w:sdt>
              <w:sdtPr>
                <w:rPr>
                  <w:rFonts w:cs="Tahoma"/>
                  <w:color w:val="000000"/>
                  <w:sz w:val="20"/>
                  <w:szCs w:val="20"/>
                </w:rPr>
                <w:id w:val="-686137785"/>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 xml:space="preserve"> Valorisation de la matière (recyclage, réutilisation…etc.), à préciser</w:t>
            </w:r>
          </w:p>
          <w:p w14:paraId="62352021" w14:textId="77777777" w:rsidR="00DF7777" w:rsidRDefault="00BD7048" w:rsidP="00DF7777">
            <w:pPr>
              <w:ind w:left="284" w:hanging="284"/>
              <w:rPr>
                <w:rFonts w:cs="Tahoma"/>
                <w:color w:val="000000"/>
                <w:sz w:val="20"/>
                <w:szCs w:val="20"/>
              </w:rPr>
            </w:pPr>
            <w:sdt>
              <w:sdtPr>
                <w:rPr>
                  <w:rFonts w:cs="Tahoma"/>
                  <w:color w:val="000000"/>
                  <w:sz w:val="20"/>
                  <w:szCs w:val="20"/>
                </w:rPr>
                <w:id w:val="-2088380216"/>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 xml:space="preserve"> Centre d’enfouissement  technique 2</w:t>
            </w:r>
          </w:p>
          <w:p w14:paraId="2B1E7532" w14:textId="77777777" w:rsidR="00DF7777" w:rsidRPr="00DF7777" w:rsidRDefault="00BD7048" w:rsidP="00DF7777">
            <w:pPr>
              <w:ind w:left="284" w:hanging="284"/>
              <w:rPr>
                <w:rFonts w:cs="Tahoma"/>
                <w:color w:val="000000"/>
                <w:sz w:val="20"/>
                <w:szCs w:val="20"/>
              </w:rPr>
            </w:pPr>
            <w:sdt>
              <w:sdtPr>
                <w:rPr>
                  <w:rFonts w:cs="Tahoma"/>
                  <w:color w:val="000000"/>
                  <w:sz w:val="20"/>
                  <w:szCs w:val="20"/>
                </w:rPr>
                <w:id w:val="-786971148"/>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 xml:space="preserve"> Centre d’enfouissement  technique 3</w:t>
            </w:r>
          </w:p>
        </w:tc>
      </w:tr>
      <w:tr w:rsidR="00DF7777" w14:paraId="5E022016" w14:textId="77777777" w:rsidTr="00313465">
        <w:tc>
          <w:tcPr>
            <w:tcW w:w="9322" w:type="dxa"/>
            <w:gridSpan w:val="9"/>
            <w:shd w:val="clear" w:color="auto" w:fill="6AA159"/>
          </w:tcPr>
          <w:p w14:paraId="15E06EAA" w14:textId="77777777" w:rsidR="00DF7777" w:rsidRDefault="00DF7777" w:rsidP="006815E6">
            <w:pPr>
              <w:rPr>
                <w:rFonts w:cs="Tahoma"/>
                <w:color w:val="000000"/>
              </w:rPr>
            </w:pPr>
            <w:r w:rsidRPr="005F2FDE">
              <w:rPr>
                <w:rFonts w:cs="Tahoma"/>
                <w:b/>
                <w:color w:val="FFFFFF" w:themeColor="background1"/>
              </w:rPr>
              <w:t>Désignation du contenant</w:t>
            </w:r>
          </w:p>
        </w:tc>
      </w:tr>
      <w:tr w:rsidR="00DF7777" w14:paraId="4537A97B" w14:textId="77777777" w:rsidTr="00590506">
        <w:tc>
          <w:tcPr>
            <w:tcW w:w="2009" w:type="dxa"/>
            <w:gridSpan w:val="2"/>
            <w:vMerge w:val="restart"/>
          </w:tcPr>
          <w:p w14:paraId="1295CBE7" w14:textId="77777777" w:rsidR="00DF7777" w:rsidRDefault="00DF7777" w:rsidP="006815E6">
            <w:pPr>
              <w:rPr>
                <w:rFonts w:cs="Tahoma"/>
                <w:color w:val="000000"/>
              </w:rPr>
            </w:pPr>
            <w:r>
              <w:rPr>
                <w:rFonts w:cs="Tahoma"/>
                <w:color w:val="000000"/>
              </w:rPr>
              <w:t>Type de contenant :</w:t>
            </w:r>
          </w:p>
        </w:tc>
        <w:tc>
          <w:tcPr>
            <w:tcW w:w="1999" w:type="dxa"/>
            <w:gridSpan w:val="2"/>
            <w:vMerge w:val="restart"/>
          </w:tcPr>
          <w:p w14:paraId="17BC2394" w14:textId="77777777" w:rsidR="00DF7777" w:rsidRDefault="00DF7777" w:rsidP="006815E6">
            <w:pPr>
              <w:rPr>
                <w:rFonts w:cs="Tahoma"/>
                <w:color w:val="000000"/>
              </w:rPr>
            </w:pPr>
            <w:r>
              <w:rPr>
                <w:rFonts w:cs="Tahoma"/>
                <w:color w:val="000000"/>
              </w:rPr>
              <w:t>Nombre :</w:t>
            </w:r>
          </w:p>
        </w:tc>
        <w:tc>
          <w:tcPr>
            <w:tcW w:w="2195" w:type="dxa"/>
            <w:gridSpan w:val="2"/>
            <w:vMerge w:val="restart"/>
          </w:tcPr>
          <w:p w14:paraId="27ADA342" w14:textId="77777777" w:rsidR="00DF7777" w:rsidRDefault="00DF7777" w:rsidP="006815E6">
            <w:pPr>
              <w:rPr>
                <w:rFonts w:cs="Tahoma"/>
                <w:color w:val="000000"/>
              </w:rPr>
            </w:pPr>
            <w:r>
              <w:rPr>
                <w:rFonts w:cs="Tahoma"/>
                <w:color w:val="000000"/>
              </w:rPr>
              <w:t>Capacité :</w:t>
            </w:r>
          </w:p>
        </w:tc>
        <w:tc>
          <w:tcPr>
            <w:tcW w:w="3119" w:type="dxa"/>
            <w:gridSpan w:val="3"/>
          </w:tcPr>
          <w:p w14:paraId="4B5CE12F" w14:textId="77777777" w:rsidR="00DF7777" w:rsidRDefault="00DF7777" w:rsidP="006815E6">
            <w:pPr>
              <w:rPr>
                <w:rFonts w:cs="Tahoma"/>
                <w:color w:val="000000"/>
              </w:rPr>
            </w:pPr>
            <w:r>
              <w:rPr>
                <w:rFonts w:cs="Tahoma"/>
                <w:color w:val="000000"/>
              </w:rPr>
              <w:t>Taux de remplissage</w:t>
            </w:r>
          </w:p>
        </w:tc>
      </w:tr>
      <w:tr w:rsidR="00DF7777" w14:paraId="3EA6E4D6" w14:textId="77777777" w:rsidTr="00590506">
        <w:tc>
          <w:tcPr>
            <w:tcW w:w="2009" w:type="dxa"/>
            <w:gridSpan w:val="2"/>
            <w:vMerge/>
          </w:tcPr>
          <w:p w14:paraId="036DB29F" w14:textId="77777777" w:rsidR="00DF7777" w:rsidRDefault="00DF7777" w:rsidP="006815E6">
            <w:pPr>
              <w:rPr>
                <w:rFonts w:cs="Tahoma"/>
                <w:color w:val="000000"/>
              </w:rPr>
            </w:pPr>
          </w:p>
        </w:tc>
        <w:tc>
          <w:tcPr>
            <w:tcW w:w="1999" w:type="dxa"/>
            <w:gridSpan w:val="2"/>
            <w:vMerge/>
          </w:tcPr>
          <w:p w14:paraId="226A368F" w14:textId="77777777" w:rsidR="00DF7777" w:rsidRDefault="00DF7777" w:rsidP="006815E6">
            <w:pPr>
              <w:rPr>
                <w:rFonts w:cs="Tahoma"/>
                <w:color w:val="000000"/>
              </w:rPr>
            </w:pPr>
          </w:p>
        </w:tc>
        <w:tc>
          <w:tcPr>
            <w:tcW w:w="2195" w:type="dxa"/>
            <w:gridSpan w:val="2"/>
            <w:vMerge/>
          </w:tcPr>
          <w:p w14:paraId="5FBBD9A6" w14:textId="77777777" w:rsidR="00DF7777" w:rsidRDefault="00DF7777" w:rsidP="006815E6">
            <w:pPr>
              <w:rPr>
                <w:rFonts w:cs="Tahoma"/>
                <w:color w:val="000000"/>
              </w:rPr>
            </w:pPr>
          </w:p>
        </w:tc>
        <w:tc>
          <w:tcPr>
            <w:tcW w:w="1013" w:type="dxa"/>
          </w:tcPr>
          <w:p w14:paraId="44999D01" w14:textId="77777777" w:rsidR="00DF7777" w:rsidRDefault="00BD7048" w:rsidP="006815E6">
            <w:pPr>
              <w:rPr>
                <w:rFonts w:cs="Tahoma"/>
                <w:color w:val="000000"/>
              </w:rPr>
            </w:pPr>
            <w:sdt>
              <w:sdtPr>
                <w:rPr>
                  <w:rFonts w:cs="Tahoma"/>
                  <w:color w:val="000000"/>
                  <w:sz w:val="20"/>
                  <w:szCs w:val="20"/>
                </w:rPr>
                <w:id w:val="660043646"/>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1/2</w:t>
            </w:r>
          </w:p>
        </w:tc>
        <w:tc>
          <w:tcPr>
            <w:tcW w:w="1077" w:type="dxa"/>
          </w:tcPr>
          <w:p w14:paraId="54291830" w14:textId="77777777" w:rsidR="00DF7777" w:rsidRDefault="00BD7048" w:rsidP="006815E6">
            <w:pPr>
              <w:rPr>
                <w:rFonts w:cs="Tahoma"/>
                <w:color w:val="000000"/>
              </w:rPr>
            </w:pPr>
            <w:sdt>
              <w:sdtPr>
                <w:rPr>
                  <w:rFonts w:cs="Tahoma"/>
                  <w:color w:val="000000"/>
                  <w:sz w:val="20"/>
                  <w:szCs w:val="20"/>
                </w:rPr>
                <w:id w:val="-2101632574"/>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1/4</w:t>
            </w:r>
          </w:p>
        </w:tc>
        <w:tc>
          <w:tcPr>
            <w:tcW w:w="1029" w:type="dxa"/>
          </w:tcPr>
          <w:p w14:paraId="4791C7B2" w14:textId="77777777" w:rsidR="00DF7777" w:rsidRDefault="00BD7048" w:rsidP="006815E6">
            <w:pPr>
              <w:rPr>
                <w:rFonts w:cs="Tahoma"/>
                <w:color w:val="000000"/>
              </w:rPr>
            </w:pPr>
            <w:sdt>
              <w:sdtPr>
                <w:rPr>
                  <w:rFonts w:cs="Tahoma"/>
                  <w:color w:val="000000"/>
                  <w:sz w:val="20"/>
                  <w:szCs w:val="20"/>
                </w:rPr>
                <w:id w:val="43102503"/>
                <w14:checkbox>
                  <w14:checked w14:val="0"/>
                  <w14:checkedState w14:val="2612" w14:font="MS Gothic"/>
                  <w14:uncheckedState w14:val="2610" w14:font="MS Gothic"/>
                </w14:checkbox>
              </w:sdtPr>
              <w:sdtEndPr/>
              <w:sdtContent>
                <w:r w:rsidR="00DF7777">
                  <w:rPr>
                    <w:rFonts w:ascii="MS Gothic" w:eastAsia="MS Gothic" w:hAnsi="MS Gothic" w:cs="Tahoma" w:hint="eastAsia"/>
                    <w:color w:val="000000"/>
                    <w:sz w:val="20"/>
                    <w:szCs w:val="20"/>
                  </w:rPr>
                  <w:t>☐</w:t>
                </w:r>
              </w:sdtContent>
            </w:sdt>
            <w:r w:rsidR="00DF7777">
              <w:rPr>
                <w:rFonts w:cs="Tahoma"/>
                <w:color w:val="000000"/>
                <w:sz w:val="20"/>
                <w:szCs w:val="20"/>
              </w:rPr>
              <w:t>Plein</w:t>
            </w:r>
          </w:p>
        </w:tc>
      </w:tr>
    </w:tbl>
    <w:p w14:paraId="23A5B22C" w14:textId="77777777" w:rsidR="00FE23C5" w:rsidRPr="005F2FDE" w:rsidRDefault="00FE23C5" w:rsidP="00DF7777">
      <w:pPr>
        <w:spacing w:after="0"/>
        <w:rPr>
          <w:rFonts w:cs="Tahoma"/>
          <w:color w:val="000000"/>
          <w:sz w:val="16"/>
          <w:szCs w:val="16"/>
        </w:rPr>
      </w:pPr>
    </w:p>
    <w:p w14:paraId="26B0FFF4" w14:textId="77777777" w:rsidR="00DF7777" w:rsidRDefault="00DF7777" w:rsidP="00DF7777">
      <w:pPr>
        <w:spacing w:after="0"/>
        <w:rPr>
          <w:rFonts w:cs="Tahoma"/>
          <w:color w:val="000000"/>
        </w:rPr>
      </w:pPr>
      <w:r>
        <w:rPr>
          <w:rFonts w:cs="Tahoma"/>
          <w:color w:val="000000"/>
        </w:rPr>
        <w:t>3. Collecteur-transporteur</w:t>
      </w:r>
    </w:p>
    <w:tbl>
      <w:tblPr>
        <w:tblStyle w:val="Grilledutableau"/>
        <w:tblW w:w="0" w:type="auto"/>
        <w:tblLook w:val="04A0" w:firstRow="1" w:lastRow="0" w:firstColumn="1" w:lastColumn="0" w:noHBand="0" w:noVBand="1"/>
      </w:tblPr>
      <w:tblGrid>
        <w:gridCol w:w="1896"/>
        <w:gridCol w:w="5016"/>
        <w:gridCol w:w="2376"/>
      </w:tblGrid>
      <w:tr w:rsidR="00DF7777" w14:paraId="0347D591" w14:textId="77777777" w:rsidTr="00313465">
        <w:tc>
          <w:tcPr>
            <w:tcW w:w="1896" w:type="dxa"/>
            <w:shd w:val="clear" w:color="auto" w:fill="6AA159"/>
            <w:vAlign w:val="center"/>
          </w:tcPr>
          <w:p w14:paraId="6F57EF6E" w14:textId="77777777" w:rsidR="00DF7777" w:rsidRPr="005F2FDE" w:rsidRDefault="00DF7777" w:rsidP="003D133A">
            <w:pPr>
              <w:jc w:val="right"/>
              <w:rPr>
                <w:rFonts w:cs="Tahoma"/>
                <w:b/>
                <w:color w:val="FFFFFF" w:themeColor="background1"/>
              </w:rPr>
            </w:pPr>
            <w:r w:rsidRPr="005F2FDE">
              <w:rPr>
                <w:rFonts w:cs="Tahoma"/>
                <w:b/>
                <w:color w:val="FFFFFF" w:themeColor="background1"/>
              </w:rPr>
              <w:t xml:space="preserve">Nom </w:t>
            </w:r>
          </w:p>
        </w:tc>
        <w:tc>
          <w:tcPr>
            <w:tcW w:w="5016" w:type="dxa"/>
            <w:vAlign w:val="center"/>
          </w:tcPr>
          <w:p w14:paraId="1B894D38" w14:textId="77777777" w:rsidR="00DF7777" w:rsidRDefault="00DF7777" w:rsidP="003D133A">
            <w:pPr>
              <w:rPr>
                <w:rFonts w:cs="Tahoma"/>
                <w:color w:val="000000"/>
              </w:rPr>
            </w:pPr>
          </w:p>
        </w:tc>
        <w:tc>
          <w:tcPr>
            <w:tcW w:w="2376" w:type="dxa"/>
            <w:shd w:val="clear" w:color="auto" w:fill="6AA159"/>
          </w:tcPr>
          <w:p w14:paraId="7D64135D" w14:textId="77777777" w:rsidR="00DF7777" w:rsidRDefault="00DF7777" w:rsidP="003D133A">
            <w:pPr>
              <w:rPr>
                <w:rFonts w:cs="Tahoma"/>
                <w:color w:val="000000"/>
              </w:rPr>
            </w:pPr>
            <w:r w:rsidRPr="005F2FDE">
              <w:rPr>
                <w:rFonts w:cs="Tahoma"/>
                <w:b/>
                <w:color w:val="FFFFFF" w:themeColor="background1"/>
              </w:rPr>
              <w:t>Cachet et visa</w:t>
            </w:r>
          </w:p>
        </w:tc>
      </w:tr>
      <w:tr w:rsidR="00DF7777" w14:paraId="511FFA68" w14:textId="77777777" w:rsidTr="00313465">
        <w:tc>
          <w:tcPr>
            <w:tcW w:w="1896" w:type="dxa"/>
            <w:shd w:val="clear" w:color="auto" w:fill="6AA159"/>
            <w:vAlign w:val="center"/>
          </w:tcPr>
          <w:p w14:paraId="75D8DC09" w14:textId="77777777" w:rsidR="00DF7777" w:rsidRPr="005F2FDE" w:rsidRDefault="00DF7777" w:rsidP="003D133A">
            <w:pPr>
              <w:jc w:val="right"/>
              <w:rPr>
                <w:rFonts w:cs="Tahoma"/>
                <w:b/>
                <w:color w:val="FFFFFF" w:themeColor="background1"/>
              </w:rPr>
            </w:pPr>
            <w:r w:rsidRPr="005F2FDE">
              <w:rPr>
                <w:rFonts w:cs="Tahoma"/>
                <w:b/>
                <w:color w:val="FFFFFF" w:themeColor="background1"/>
              </w:rPr>
              <w:t>Adresse</w:t>
            </w:r>
          </w:p>
        </w:tc>
        <w:tc>
          <w:tcPr>
            <w:tcW w:w="5016" w:type="dxa"/>
            <w:vAlign w:val="center"/>
          </w:tcPr>
          <w:p w14:paraId="1B7E469A" w14:textId="77777777" w:rsidR="00DF7777" w:rsidRDefault="00DF7777" w:rsidP="003D133A">
            <w:pPr>
              <w:rPr>
                <w:rFonts w:cs="Tahoma"/>
                <w:color w:val="000000"/>
              </w:rPr>
            </w:pPr>
          </w:p>
        </w:tc>
        <w:tc>
          <w:tcPr>
            <w:tcW w:w="2376" w:type="dxa"/>
            <w:vMerge w:val="restart"/>
          </w:tcPr>
          <w:p w14:paraId="566739C4" w14:textId="77777777" w:rsidR="00DF7777" w:rsidRDefault="00DF7777" w:rsidP="003D133A">
            <w:pPr>
              <w:rPr>
                <w:rFonts w:cs="Tahoma"/>
                <w:color w:val="000000"/>
              </w:rPr>
            </w:pPr>
          </w:p>
        </w:tc>
      </w:tr>
      <w:tr w:rsidR="00DF7777" w14:paraId="48B6E2A3" w14:textId="77777777" w:rsidTr="00313465">
        <w:tc>
          <w:tcPr>
            <w:tcW w:w="1896" w:type="dxa"/>
            <w:shd w:val="clear" w:color="auto" w:fill="6AA159"/>
            <w:vAlign w:val="center"/>
          </w:tcPr>
          <w:p w14:paraId="52D63854" w14:textId="77777777" w:rsidR="00DF7777" w:rsidRPr="005F2FDE" w:rsidRDefault="00DF7777" w:rsidP="003D133A">
            <w:pPr>
              <w:jc w:val="right"/>
              <w:rPr>
                <w:rFonts w:cs="Tahoma"/>
                <w:b/>
                <w:color w:val="FFFFFF" w:themeColor="background1"/>
              </w:rPr>
            </w:pPr>
            <w:r w:rsidRPr="005F2FDE">
              <w:rPr>
                <w:rFonts w:cs="Tahoma"/>
                <w:b/>
                <w:color w:val="FFFFFF" w:themeColor="background1"/>
              </w:rPr>
              <w:t>Téléphone</w:t>
            </w:r>
          </w:p>
        </w:tc>
        <w:tc>
          <w:tcPr>
            <w:tcW w:w="5016" w:type="dxa"/>
            <w:vAlign w:val="center"/>
          </w:tcPr>
          <w:p w14:paraId="7F3BD277" w14:textId="77777777" w:rsidR="00DF7777" w:rsidRDefault="00DF7777" w:rsidP="003D133A">
            <w:pPr>
              <w:rPr>
                <w:rFonts w:cs="Tahoma"/>
                <w:color w:val="000000"/>
              </w:rPr>
            </w:pPr>
          </w:p>
        </w:tc>
        <w:tc>
          <w:tcPr>
            <w:tcW w:w="2376" w:type="dxa"/>
            <w:vMerge/>
          </w:tcPr>
          <w:p w14:paraId="35062B46" w14:textId="77777777" w:rsidR="00DF7777" w:rsidRDefault="00DF7777" w:rsidP="003D133A">
            <w:pPr>
              <w:rPr>
                <w:rFonts w:cs="Tahoma"/>
                <w:color w:val="000000"/>
              </w:rPr>
            </w:pPr>
          </w:p>
        </w:tc>
      </w:tr>
      <w:tr w:rsidR="00DF7777" w14:paraId="354CB55B" w14:textId="77777777" w:rsidTr="00313465">
        <w:tc>
          <w:tcPr>
            <w:tcW w:w="1896" w:type="dxa"/>
            <w:shd w:val="clear" w:color="auto" w:fill="6AA159"/>
            <w:vAlign w:val="center"/>
          </w:tcPr>
          <w:p w14:paraId="2B2168A0" w14:textId="77777777" w:rsidR="00DF7777" w:rsidRPr="005F2FDE" w:rsidRDefault="00DF7777" w:rsidP="003D133A">
            <w:pPr>
              <w:jc w:val="right"/>
              <w:rPr>
                <w:rFonts w:cs="Tahoma"/>
                <w:b/>
                <w:color w:val="FFFFFF" w:themeColor="background1"/>
              </w:rPr>
            </w:pPr>
            <w:r w:rsidRPr="005F2FDE">
              <w:rPr>
                <w:rFonts w:cs="Tahoma"/>
                <w:b/>
                <w:color w:val="FFFFFF" w:themeColor="background1"/>
              </w:rPr>
              <w:t>Représentant</w:t>
            </w:r>
          </w:p>
        </w:tc>
        <w:tc>
          <w:tcPr>
            <w:tcW w:w="5016" w:type="dxa"/>
            <w:vAlign w:val="center"/>
          </w:tcPr>
          <w:p w14:paraId="3BB77AB2" w14:textId="77777777" w:rsidR="00DF7777" w:rsidRDefault="00DF7777" w:rsidP="003D133A">
            <w:pPr>
              <w:rPr>
                <w:rFonts w:cs="Tahoma"/>
                <w:color w:val="000000"/>
              </w:rPr>
            </w:pPr>
          </w:p>
        </w:tc>
        <w:tc>
          <w:tcPr>
            <w:tcW w:w="2376" w:type="dxa"/>
            <w:vMerge/>
          </w:tcPr>
          <w:p w14:paraId="08EADDD4" w14:textId="77777777" w:rsidR="00DF7777" w:rsidRDefault="00DF7777" w:rsidP="003D133A">
            <w:pPr>
              <w:rPr>
                <w:rFonts w:cs="Tahoma"/>
                <w:color w:val="000000"/>
              </w:rPr>
            </w:pPr>
          </w:p>
        </w:tc>
      </w:tr>
      <w:tr w:rsidR="00DF7777" w14:paraId="12CFAECA" w14:textId="77777777" w:rsidTr="00313465">
        <w:tc>
          <w:tcPr>
            <w:tcW w:w="1896" w:type="dxa"/>
            <w:shd w:val="clear" w:color="auto" w:fill="6AA159"/>
            <w:vAlign w:val="center"/>
          </w:tcPr>
          <w:p w14:paraId="5AD62565" w14:textId="77777777" w:rsidR="00DF7777" w:rsidRPr="005F2FDE" w:rsidRDefault="00DF7777" w:rsidP="003D133A">
            <w:pPr>
              <w:jc w:val="right"/>
              <w:rPr>
                <w:rFonts w:cs="Tahoma"/>
                <w:b/>
                <w:color w:val="FFFFFF" w:themeColor="background1"/>
              </w:rPr>
            </w:pPr>
            <w:r w:rsidRPr="005F2FDE">
              <w:rPr>
                <w:rFonts w:cs="Tahoma"/>
                <w:b/>
                <w:color w:val="FFFFFF" w:themeColor="background1"/>
              </w:rPr>
              <w:t>Date</w:t>
            </w:r>
          </w:p>
        </w:tc>
        <w:tc>
          <w:tcPr>
            <w:tcW w:w="5016" w:type="dxa"/>
            <w:vAlign w:val="center"/>
          </w:tcPr>
          <w:p w14:paraId="64657C84" w14:textId="77777777" w:rsidR="00DF7777" w:rsidRDefault="00DF7777" w:rsidP="003D133A">
            <w:pPr>
              <w:rPr>
                <w:rFonts w:cs="Tahoma"/>
                <w:color w:val="000000"/>
              </w:rPr>
            </w:pPr>
          </w:p>
        </w:tc>
        <w:tc>
          <w:tcPr>
            <w:tcW w:w="2376" w:type="dxa"/>
            <w:vMerge/>
          </w:tcPr>
          <w:p w14:paraId="2466B237" w14:textId="77777777" w:rsidR="00DF7777" w:rsidRDefault="00DF7777" w:rsidP="003D133A">
            <w:pPr>
              <w:rPr>
                <w:rFonts w:cs="Tahoma"/>
                <w:color w:val="000000"/>
              </w:rPr>
            </w:pPr>
          </w:p>
        </w:tc>
      </w:tr>
    </w:tbl>
    <w:p w14:paraId="447147CF" w14:textId="77777777" w:rsidR="00DF7777" w:rsidRPr="005F2FDE" w:rsidRDefault="00DF7777" w:rsidP="005F2FDE">
      <w:pPr>
        <w:spacing w:after="0"/>
        <w:rPr>
          <w:rFonts w:cs="Tahoma"/>
          <w:color w:val="000000"/>
          <w:sz w:val="16"/>
          <w:szCs w:val="16"/>
        </w:rPr>
      </w:pPr>
    </w:p>
    <w:p w14:paraId="48DCB487" w14:textId="77777777" w:rsidR="005F2FDE" w:rsidRDefault="005F2FDE" w:rsidP="005F2FDE">
      <w:pPr>
        <w:spacing w:after="0"/>
        <w:rPr>
          <w:rFonts w:cs="Tahoma"/>
          <w:color w:val="000000"/>
        </w:rPr>
      </w:pPr>
      <w:r>
        <w:rPr>
          <w:rFonts w:cs="Tahoma"/>
          <w:color w:val="000000"/>
        </w:rPr>
        <w:t xml:space="preserve">4. Éliminateur </w:t>
      </w:r>
    </w:p>
    <w:tbl>
      <w:tblPr>
        <w:tblStyle w:val="Grilledutableau"/>
        <w:tblW w:w="0" w:type="auto"/>
        <w:tblLook w:val="04A0" w:firstRow="1" w:lastRow="0" w:firstColumn="1" w:lastColumn="0" w:noHBand="0" w:noVBand="1"/>
      </w:tblPr>
      <w:tblGrid>
        <w:gridCol w:w="1842"/>
        <w:gridCol w:w="1842"/>
        <w:gridCol w:w="1842"/>
        <w:gridCol w:w="1843"/>
        <w:gridCol w:w="1843"/>
      </w:tblGrid>
      <w:tr w:rsidR="005F2FDE" w14:paraId="3B1AEE86" w14:textId="77777777" w:rsidTr="00313465">
        <w:trPr>
          <w:trHeight w:val="523"/>
        </w:trPr>
        <w:tc>
          <w:tcPr>
            <w:tcW w:w="3684" w:type="dxa"/>
            <w:gridSpan w:val="2"/>
            <w:shd w:val="clear" w:color="auto" w:fill="6AA159"/>
          </w:tcPr>
          <w:p w14:paraId="56068133" w14:textId="77777777" w:rsidR="005F2FDE" w:rsidRPr="005F2FDE" w:rsidRDefault="005F2FDE" w:rsidP="006815E6">
            <w:pPr>
              <w:rPr>
                <w:rFonts w:cs="Tahoma"/>
                <w:b/>
                <w:color w:val="FFFFFF" w:themeColor="background1"/>
              </w:rPr>
            </w:pPr>
            <w:r w:rsidRPr="005F2FDE">
              <w:rPr>
                <w:rFonts w:cs="Tahoma"/>
                <w:b/>
                <w:color w:val="FFFFFF" w:themeColor="background1"/>
              </w:rPr>
              <w:t>Nom de l’éliminateur</w:t>
            </w:r>
          </w:p>
        </w:tc>
        <w:tc>
          <w:tcPr>
            <w:tcW w:w="3685" w:type="dxa"/>
            <w:gridSpan w:val="2"/>
            <w:shd w:val="clear" w:color="auto" w:fill="6AA159"/>
          </w:tcPr>
          <w:p w14:paraId="5297596B" w14:textId="77777777" w:rsidR="005F2FDE" w:rsidRPr="005F2FDE" w:rsidRDefault="005F2FDE" w:rsidP="006815E6">
            <w:pPr>
              <w:rPr>
                <w:rFonts w:cs="Tahoma"/>
                <w:b/>
                <w:color w:val="FFFFFF" w:themeColor="background1"/>
              </w:rPr>
            </w:pPr>
            <w:r w:rsidRPr="005F2FDE">
              <w:rPr>
                <w:rFonts w:cs="Tahoma"/>
                <w:b/>
                <w:color w:val="FFFFFF" w:themeColor="background1"/>
              </w:rPr>
              <w:t>Adresse de destination (lieu de traitement) </w:t>
            </w:r>
          </w:p>
        </w:tc>
        <w:tc>
          <w:tcPr>
            <w:tcW w:w="1843" w:type="dxa"/>
            <w:shd w:val="clear" w:color="auto" w:fill="6AA159"/>
          </w:tcPr>
          <w:p w14:paraId="134E3A30" w14:textId="77777777" w:rsidR="005F2FDE" w:rsidRPr="005F2FDE" w:rsidRDefault="005F2FDE" w:rsidP="006815E6">
            <w:pPr>
              <w:rPr>
                <w:rFonts w:cs="Tahoma"/>
                <w:b/>
                <w:color w:val="FFFFFF" w:themeColor="background1"/>
              </w:rPr>
            </w:pPr>
            <w:r w:rsidRPr="005F2FDE">
              <w:rPr>
                <w:rFonts w:cs="Tahoma"/>
                <w:b/>
                <w:color w:val="FFFFFF" w:themeColor="background1"/>
              </w:rPr>
              <w:t>Quantités reçues en tonnes</w:t>
            </w:r>
          </w:p>
        </w:tc>
      </w:tr>
      <w:tr w:rsidR="005F2FDE" w14:paraId="1691D06A" w14:textId="77777777" w:rsidTr="005F2FDE">
        <w:trPr>
          <w:trHeight w:val="815"/>
        </w:trPr>
        <w:tc>
          <w:tcPr>
            <w:tcW w:w="3684" w:type="dxa"/>
            <w:gridSpan w:val="2"/>
          </w:tcPr>
          <w:p w14:paraId="133D4F2B" w14:textId="77777777" w:rsidR="005F2FDE" w:rsidRDefault="005F2FDE" w:rsidP="006815E6">
            <w:pPr>
              <w:rPr>
                <w:rFonts w:cs="Tahoma"/>
                <w:color w:val="000000"/>
              </w:rPr>
            </w:pPr>
          </w:p>
        </w:tc>
        <w:tc>
          <w:tcPr>
            <w:tcW w:w="3685" w:type="dxa"/>
            <w:gridSpan w:val="2"/>
          </w:tcPr>
          <w:p w14:paraId="3212D8D9" w14:textId="77777777" w:rsidR="005F2FDE" w:rsidRDefault="005F2FDE" w:rsidP="006815E6">
            <w:pPr>
              <w:rPr>
                <w:rFonts w:cs="Tahoma"/>
                <w:color w:val="000000"/>
              </w:rPr>
            </w:pPr>
          </w:p>
        </w:tc>
        <w:tc>
          <w:tcPr>
            <w:tcW w:w="1843" w:type="dxa"/>
          </w:tcPr>
          <w:p w14:paraId="1815C777" w14:textId="77777777" w:rsidR="005F2FDE" w:rsidRDefault="005F2FDE" w:rsidP="006815E6">
            <w:pPr>
              <w:rPr>
                <w:rFonts w:cs="Tahoma"/>
                <w:color w:val="000000"/>
              </w:rPr>
            </w:pPr>
          </w:p>
        </w:tc>
      </w:tr>
      <w:tr w:rsidR="005F2FDE" w14:paraId="70D80E53" w14:textId="77777777" w:rsidTr="00313465">
        <w:tc>
          <w:tcPr>
            <w:tcW w:w="1842" w:type="dxa"/>
            <w:vMerge w:val="restart"/>
            <w:shd w:val="clear" w:color="auto" w:fill="6AA159"/>
          </w:tcPr>
          <w:p w14:paraId="72F51E1D" w14:textId="77777777" w:rsidR="005F2FDE" w:rsidRDefault="005F2FDE" w:rsidP="006815E6">
            <w:pPr>
              <w:rPr>
                <w:rFonts w:cs="Tahoma"/>
                <w:color w:val="000000"/>
              </w:rPr>
            </w:pPr>
            <w:r w:rsidRPr="005F2FDE">
              <w:rPr>
                <w:rFonts w:cs="Tahoma"/>
                <w:b/>
                <w:color w:val="FFFFFF" w:themeColor="background1"/>
              </w:rPr>
              <w:t>Qualité du déchet</w:t>
            </w:r>
          </w:p>
        </w:tc>
        <w:tc>
          <w:tcPr>
            <w:tcW w:w="1842" w:type="dxa"/>
          </w:tcPr>
          <w:p w14:paraId="409133CC" w14:textId="77777777" w:rsidR="005F2FDE" w:rsidRDefault="00BD7048" w:rsidP="006815E6">
            <w:pPr>
              <w:rPr>
                <w:rFonts w:cs="Tahoma"/>
                <w:color w:val="000000"/>
              </w:rPr>
            </w:pPr>
            <w:sdt>
              <w:sdtPr>
                <w:rPr>
                  <w:rFonts w:cs="Tahoma"/>
                  <w:color w:val="000000"/>
                  <w:sz w:val="20"/>
                  <w:szCs w:val="20"/>
                </w:rPr>
                <w:id w:val="31475278"/>
                <w14:checkbox>
                  <w14:checked w14:val="0"/>
                  <w14:checkedState w14:val="2612" w14:font="MS Gothic"/>
                  <w14:uncheckedState w14:val="2610" w14:font="MS Gothic"/>
                </w14:checkbox>
              </w:sdtPr>
              <w:sdtEndPr/>
              <w:sdtContent>
                <w:r w:rsidR="005F2FDE">
                  <w:rPr>
                    <w:rFonts w:ascii="MS Gothic" w:eastAsia="MS Gothic" w:hAnsi="MS Gothic" w:cs="Tahoma" w:hint="eastAsia"/>
                    <w:color w:val="000000"/>
                    <w:sz w:val="20"/>
                    <w:szCs w:val="20"/>
                  </w:rPr>
                  <w:t>☐</w:t>
                </w:r>
              </w:sdtContent>
            </w:sdt>
            <w:r w:rsidR="005F2FDE">
              <w:rPr>
                <w:rFonts w:cs="Tahoma"/>
                <w:color w:val="000000"/>
                <w:sz w:val="20"/>
                <w:szCs w:val="20"/>
              </w:rPr>
              <w:t>Bon</w:t>
            </w:r>
          </w:p>
        </w:tc>
        <w:tc>
          <w:tcPr>
            <w:tcW w:w="1842" w:type="dxa"/>
          </w:tcPr>
          <w:p w14:paraId="1D7CFD4A" w14:textId="77777777" w:rsidR="005F2FDE" w:rsidRDefault="00BD7048" w:rsidP="006815E6">
            <w:pPr>
              <w:rPr>
                <w:rFonts w:cs="Tahoma"/>
                <w:color w:val="000000"/>
              </w:rPr>
            </w:pPr>
            <w:sdt>
              <w:sdtPr>
                <w:rPr>
                  <w:rFonts w:cs="Tahoma"/>
                  <w:color w:val="000000"/>
                  <w:sz w:val="20"/>
                  <w:szCs w:val="20"/>
                </w:rPr>
                <w:id w:val="18595627"/>
                <w14:checkbox>
                  <w14:checked w14:val="0"/>
                  <w14:checkedState w14:val="2612" w14:font="MS Gothic"/>
                  <w14:uncheckedState w14:val="2610" w14:font="MS Gothic"/>
                </w14:checkbox>
              </w:sdtPr>
              <w:sdtEndPr/>
              <w:sdtContent>
                <w:r w:rsidR="005F2FDE">
                  <w:rPr>
                    <w:rFonts w:ascii="MS Gothic" w:eastAsia="MS Gothic" w:hAnsi="MS Gothic" w:cs="Tahoma" w:hint="eastAsia"/>
                    <w:color w:val="000000"/>
                    <w:sz w:val="20"/>
                    <w:szCs w:val="20"/>
                  </w:rPr>
                  <w:t>☐</w:t>
                </w:r>
              </w:sdtContent>
            </w:sdt>
            <w:r w:rsidR="005F2FDE">
              <w:rPr>
                <w:rFonts w:cs="Tahoma"/>
                <w:color w:val="000000"/>
                <w:sz w:val="20"/>
                <w:szCs w:val="20"/>
              </w:rPr>
              <w:t>Moyen</w:t>
            </w:r>
          </w:p>
        </w:tc>
        <w:tc>
          <w:tcPr>
            <w:tcW w:w="1843" w:type="dxa"/>
          </w:tcPr>
          <w:p w14:paraId="5F0DD41A" w14:textId="77777777" w:rsidR="005F2FDE" w:rsidRDefault="00BD7048" w:rsidP="006815E6">
            <w:pPr>
              <w:rPr>
                <w:rFonts w:cs="Tahoma"/>
                <w:color w:val="000000"/>
              </w:rPr>
            </w:pPr>
            <w:sdt>
              <w:sdtPr>
                <w:rPr>
                  <w:rFonts w:cs="Tahoma"/>
                  <w:color w:val="000000"/>
                  <w:sz w:val="20"/>
                  <w:szCs w:val="20"/>
                </w:rPr>
                <w:id w:val="910419951"/>
                <w14:checkbox>
                  <w14:checked w14:val="0"/>
                  <w14:checkedState w14:val="2612" w14:font="MS Gothic"/>
                  <w14:uncheckedState w14:val="2610" w14:font="MS Gothic"/>
                </w14:checkbox>
              </w:sdtPr>
              <w:sdtEndPr/>
              <w:sdtContent>
                <w:r w:rsidR="005F2FDE">
                  <w:rPr>
                    <w:rFonts w:ascii="MS Gothic" w:eastAsia="MS Gothic" w:hAnsi="MS Gothic" w:cs="Tahoma" w:hint="eastAsia"/>
                    <w:color w:val="000000"/>
                    <w:sz w:val="20"/>
                    <w:szCs w:val="20"/>
                  </w:rPr>
                  <w:t>☐</w:t>
                </w:r>
              </w:sdtContent>
            </w:sdt>
            <w:r w:rsidR="005F2FDE">
              <w:rPr>
                <w:rFonts w:cs="Tahoma"/>
                <w:color w:val="000000"/>
                <w:sz w:val="20"/>
                <w:szCs w:val="20"/>
              </w:rPr>
              <w:t>Mauvais</w:t>
            </w:r>
          </w:p>
        </w:tc>
        <w:tc>
          <w:tcPr>
            <w:tcW w:w="1843" w:type="dxa"/>
          </w:tcPr>
          <w:p w14:paraId="308EC994" w14:textId="77777777" w:rsidR="005F2FDE" w:rsidRDefault="00BD7048" w:rsidP="005F2FDE">
            <w:pPr>
              <w:ind w:right="-76"/>
              <w:rPr>
                <w:rFonts w:cs="Tahoma"/>
                <w:color w:val="000000"/>
              </w:rPr>
            </w:pPr>
            <w:sdt>
              <w:sdtPr>
                <w:rPr>
                  <w:rFonts w:cs="Tahoma"/>
                  <w:color w:val="000000"/>
                  <w:sz w:val="20"/>
                  <w:szCs w:val="20"/>
                </w:rPr>
                <w:id w:val="693426802"/>
                <w14:checkbox>
                  <w14:checked w14:val="0"/>
                  <w14:checkedState w14:val="2612" w14:font="MS Gothic"/>
                  <w14:uncheckedState w14:val="2610" w14:font="MS Gothic"/>
                </w14:checkbox>
              </w:sdtPr>
              <w:sdtEndPr/>
              <w:sdtContent>
                <w:r w:rsidR="005F2FDE">
                  <w:rPr>
                    <w:rFonts w:ascii="MS Gothic" w:eastAsia="MS Gothic" w:hAnsi="MS Gothic" w:cs="Tahoma" w:hint="eastAsia"/>
                    <w:color w:val="000000"/>
                    <w:sz w:val="20"/>
                    <w:szCs w:val="20"/>
                  </w:rPr>
                  <w:t>☐</w:t>
                </w:r>
              </w:sdtContent>
            </w:sdt>
            <w:r w:rsidR="005F2FDE">
              <w:rPr>
                <w:rFonts w:cs="Tahoma"/>
                <w:color w:val="000000"/>
                <w:sz w:val="20"/>
                <w:szCs w:val="20"/>
              </w:rPr>
              <w:t>Refus de la benne</w:t>
            </w:r>
          </w:p>
        </w:tc>
      </w:tr>
      <w:tr w:rsidR="005F2FDE" w14:paraId="612F4E4D" w14:textId="77777777" w:rsidTr="00313465">
        <w:tc>
          <w:tcPr>
            <w:tcW w:w="1842" w:type="dxa"/>
            <w:vMerge/>
            <w:shd w:val="clear" w:color="auto" w:fill="6AA159"/>
          </w:tcPr>
          <w:p w14:paraId="2BAA8502" w14:textId="77777777" w:rsidR="005F2FDE" w:rsidRDefault="005F2FDE" w:rsidP="006815E6">
            <w:pPr>
              <w:rPr>
                <w:rFonts w:cs="Tahoma"/>
                <w:color w:val="000000"/>
              </w:rPr>
            </w:pPr>
          </w:p>
        </w:tc>
        <w:tc>
          <w:tcPr>
            <w:tcW w:w="1842" w:type="dxa"/>
          </w:tcPr>
          <w:p w14:paraId="47BD6522" w14:textId="77777777" w:rsidR="005F2FDE" w:rsidRDefault="005F2FDE" w:rsidP="006815E6">
            <w:pPr>
              <w:rPr>
                <w:rFonts w:cs="Tahoma"/>
                <w:color w:val="000000"/>
              </w:rPr>
            </w:pPr>
          </w:p>
        </w:tc>
        <w:tc>
          <w:tcPr>
            <w:tcW w:w="1842" w:type="dxa"/>
          </w:tcPr>
          <w:p w14:paraId="47DDA729" w14:textId="77777777" w:rsidR="005F2FDE" w:rsidRDefault="005F2FDE" w:rsidP="006815E6">
            <w:pPr>
              <w:rPr>
                <w:rFonts w:cs="Tahoma"/>
                <w:color w:val="000000"/>
              </w:rPr>
            </w:pPr>
            <w:r>
              <w:rPr>
                <w:rFonts w:cs="Tahoma"/>
                <w:color w:val="000000"/>
              </w:rPr>
              <w:t>Motif :</w:t>
            </w:r>
          </w:p>
        </w:tc>
        <w:tc>
          <w:tcPr>
            <w:tcW w:w="1843" w:type="dxa"/>
          </w:tcPr>
          <w:p w14:paraId="1D62B99F" w14:textId="77777777" w:rsidR="005F2FDE" w:rsidRDefault="005F2FDE" w:rsidP="006815E6">
            <w:pPr>
              <w:rPr>
                <w:rFonts w:cs="Tahoma"/>
                <w:color w:val="000000"/>
              </w:rPr>
            </w:pPr>
            <w:r>
              <w:rPr>
                <w:rFonts w:cs="Tahoma"/>
                <w:color w:val="000000"/>
              </w:rPr>
              <w:t>Motif :</w:t>
            </w:r>
          </w:p>
        </w:tc>
        <w:tc>
          <w:tcPr>
            <w:tcW w:w="1843" w:type="dxa"/>
          </w:tcPr>
          <w:p w14:paraId="6F77C78D" w14:textId="77777777" w:rsidR="005F2FDE" w:rsidRDefault="005F2FDE" w:rsidP="006815E6">
            <w:pPr>
              <w:rPr>
                <w:rFonts w:cs="Tahoma"/>
                <w:color w:val="000000"/>
              </w:rPr>
            </w:pPr>
            <w:r>
              <w:rPr>
                <w:rFonts w:cs="Tahoma"/>
                <w:color w:val="000000"/>
              </w:rPr>
              <w:t>Motif :</w:t>
            </w:r>
          </w:p>
        </w:tc>
      </w:tr>
    </w:tbl>
    <w:p w14:paraId="6EDBD755" w14:textId="77777777" w:rsidR="005F2FDE" w:rsidRDefault="005F2FDE" w:rsidP="00313465">
      <w:pPr>
        <w:rPr>
          <w:rFonts w:cs="Tahoma"/>
          <w:color w:val="000000"/>
        </w:rPr>
      </w:pPr>
    </w:p>
    <w:sectPr w:rsidR="005F2FDE" w:rsidSect="004F6AEF">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6F0EF7" w14:textId="77777777" w:rsidR="00BD7048" w:rsidRDefault="00BD7048" w:rsidP="004F6AEF">
      <w:pPr>
        <w:spacing w:after="0" w:line="240" w:lineRule="auto"/>
      </w:pPr>
      <w:r>
        <w:separator/>
      </w:r>
    </w:p>
  </w:endnote>
  <w:endnote w:type="continuationSeparator" w:id="0">
    <w:p w14:paraId="20349521" w14:textId="77777777" w:rsidR="00BD7048" w:rsidRDefault="00BD7048" w:rsidP="004F6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0773E" w14:textId="77777777" w:rsidR="00766BEE" w:rsidRPr="004F6AEF" w:rsidRDefault="00766BEE">
    <w:pPr>
      <w:pStyle w:val="Pieddepage"/>
      <w:jc w:val="right"/>
      <w:rPr>
        <w:sz w:val="16"/>
        <w:szCs w:val="16"/>
      </w:rPr>
    </w:pPr>
    <w:r w:rsidRPr="004F6AEF">
      <w:rPr>
        <w:sz w:val="16"/>
        <w:szCs w:val="16"/>
      </w:rPr>
      <w:fldChar w:fldCharType="begin"/>
    </w:r>
    <w:r w:rsidRPr="004F6AEF">
      <w:rPr>
        <w:sz w:val="16"/>
        <w:szCs w:val="16"/>
      </w:rPr>
      <w:instrText>PAGE  \* Arabic  \* MERGEFORMAT</w:instrText>
    </w:r>
    <w:r w:rsidRPr="004F6AEF">
      <w:rPr>
        <w:sz w:val="16"/>
        <w:szCs w:val="16"/>
      </w:rPr>
      <w:fldChar w:fldCharType="separate"/>
    </w:r>
    <w:r w:rsidR="00683C11">
      <w:rPr>
        <w:noProof/>
        <w:sz w:val="16"/>
        <w:szCs w:val="16"/>
      </w:rPr>
      <w:t>2</w:t>
    </w:r>
    <w:r w:rsidRPr="004F6AEF">
      <w:rPr>
        <w:sz w:val="16"/>
        <w:szCs w:val="16"/>
      </w:rPr>
      <w:fldChar w:fldCharType="end"/>
    </w:r>
    <w:r w:rsidRPr="004F6AEF">
      <w:rPr>
        <w:sz w:val="16"/>
        <w:szCs w:val="16"/>
      </w:rPr>
      <w:t xml:space="preserve"> / </w:t>
    </w:r>
    <w:r w:rsidRPr="004F6AEF">
      <w:rPr>
        <w:sz w:val="16"/>
        <w:szCs w:val="16"/>
      </w:rPr>
      <w:fldChar w:fldCharType="begin"/>
    </w:r>
    <w:r w:rsidRPr="004F6AEF">
      <w:rPr>
        <w:sz w:val="16"/>
        <w:szCs w:val="16"/>
      </w:rPr>
      <w:instrText>NUMPAGES  \* Arabic  \* MERGEFORMAT</w:instrText>
    </w:r>
    <w:r w:rsidRPr="004F6AEF">
      <w:rPr>
        <w:sz w:val="16"/>
        <w:szCs w:val="16"/>
      </w:rPr>
      <w:fldChar w:fldCharType="separate"/>
    </w:r>
    <w:r w:rsidR="00683C11">
      <w:rPr>
        <w:noProof/>
        <w:sz w:val="16"/>
        <w:szCs w:val="16"/>
      </w:rPr>
      <w:t>19</w:t>
    </w:r>
    <w:r w:rsidRPr="004F6AEF">
      <w:rPr>
        <w:sz w:val="16"/>
        <w:szCs w:val="16"/>
      </w:rPr>
      <w:fldChar w:fldCharType="end"/>
    </w:r>
  </w:p>
  <w:p w14:paraId="739B30E7" w14:textId="77777777" w:rsidR="00766BEE" w:rsidRDefault="00766B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32A43C" w14:textId="77777777" w:rsidR="00BD7048" w:rsidRDefault="00BD7048" w:rsidP="004F6AEF">
      <w:pPr>
        <w:spacing w:after="0" w:line="240" w:lineRule="auto"/>
      </w:pPr>
      <w:r>
        <w:separator/>
      </w:r>
    </w:p>
  </w:footnote>
  <w:footnote w:type="continuationSeparator" w:id="0">
    <w:p w14:paraId="6520318B" w14:textId="77777777" w:rsidR="00BD7048" w:rsidRDefault="00BD7048" w:rsidP="004F6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Look w:val="04A0" w:firstRow="1" w:lastRow="0" w:firstColumn="1" w:lastColumn="0" w:noHBand="0" w:noVBand="1"/>
    </w:tblPr>
    <w:tblGrid>
      <w:gridCol w:w="1384"/>
      <w:gridCol w:w="7828"/>
    </w:tblGrid>
    <w:tr w:rsidR="00766BEE" w14:paraId="284BA9E2" w14:textId="77777777" w:rsidTr="006C05F5">
      <w:tc>
        <w:tcPr>
          <w:tcW w:w="1384" w:type="dxa"/>
          <w:vAlign w:val="center"/>
        </w:tcPr>
        <w:p w14:paraId="2A2258FF" w14:textId="77777777" w:rsidR="00766BEE" w:rsidRPr="008F6C11" w:rsidRDefault="00766BEE" w:rsidP="006C05F5">
          <w:pPr>
            <w:rPr>
              <w:b/>
              <w:color w:val="BB4919"/>
              <w:sz w:val="56"/>
              <w:szCs w:val="56"/>
            </w:rPr>
          </w:pPr>
          <w:r w:rsidRPr="008F6C11">
            <w:rPr>
              <w:b/>
              <w:color w:val="BB4919"/>
              <w:sz w:val="56"/>
              <w:szCs w:val="56"/>
            </w:rPr>
            <w:t>M13</w:t>
          </w:r>
        </w:p>
      </w:tc>
      <w:tc>
        <w:tcPr>
          <w:tcW w:w="7828" w:type="dxa"/>
          <w:vAlign w:val="center"/>
        </w:tcPr>
        <w:p w14:paraId="02BD03E9" w14:textId="77777777" w:rsidR="00766BEE" w:rsidRPr="008F6C11" w:rsidRDefault="00766BEE" w:rsidP="006C05F5">
          <w:pPr>
            <w:rPr>
              <w:b/>
              <w:color w:val="BB4919"/>
              <w:sz w:val="24"/>
              <w:szCs w:val="24"/>
            </w:rPr>
          </w:pPr>
          <w:r w:rsidRPr="008F6C11">
            <w:rPr>
              <w:b/>
              <w:color w:val="BB4919"/>
              <w:sz w:val="24"/>
              <w:szCs w:val="24"/>
            </w:rPr>
            <w:t>Charte chantier vert</w:t>
          </w:r>
        </w:p>
      </w:tc>
    </w:tr>
  </w:tbl>
  <w:p w14:paraId="79C10B55" w14:textId="77777777" w:rsidR="00766BEE" w:rsidRDefault="00766B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956729"/>
    <w:multiLevelType w:val="hybridMultilevel"/>
    <w:tmpl w:val="BEECF6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447C11"/>
    <w:multiLevelType w:val="hybridMultilevel"/>
    <w:tmpl w:val="D7D6C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F57994"/>
    <w:multiLevelType w:val="hybridMultilevel"/>
    <w:tmpl w:val="90CC6B76"/>
    <w:lvl w:ilvl="0" w:tplc="040C0001">
      <w:start w:val="1"/>
      <w:numFmt w:val="bullet"/>
      <w:lvlText w:val=""/>
      <w:lvlJc w:val="left"/>
      <w:pPr>
        <w:ind w:left="720" w:hanging="360"/>
      </w:pPr>
      <w:rPr>
        <w:rFonts w:ascii="Symbol" w:hAnsi="Symbol" w:hint="default"/>
      </w:rPr>
    </w:lvl>
    <w:lvl w:ilvl="1" w:tplc="06A6639C">
      <w:numFmt w:val="bullet"/>
      <w:lvlText w:val="-"/>
      <w:lvlJc w:val="left"/>
      <w:pPr>
        <w:ind w:left="1440" w:hanging="360"/>
      </w:pPr>
      <w:rPr>
        <w:rFonts w:ascii="Calibri" w:eastAsiaTheme="minorHAnsi" w:hAnsi="Calibri"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C03675"/>
    <w:multiLevelType w:val="hybridMultilevel"/>
    <w:tmpl w:val="CEECD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3B0059"/>
    <w:multiLevelType w:val="hybridMultilevel"/>
    <w:tmpl w:val="18C6E0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332EF1"/>
    <w:multiLevelType w:val="hybridMultilevel"/>
    <w:tmpl w:val="25F45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173668"/>
    <w:multiLevelType w:val="hybridMultilevel"/>
    <w:tmpl w:val="FCCA56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853645"/>
    <w:multiLevelType w:val="hybridMultilevel"/>
    <w:tmpl w:val="4C361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182B99"/>
    <w:multiLevelType w:val="hybridMultilevel"/>
    <w:tmpl w:val="6DB080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8630E5"/>
    <w:multiLevelType w:val="hybridMultilevel"/>
    <w:tmpl w:val="1EE0C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9C4BA1"/>
    <w:multiLevelType w:val="hybridMultilevel"/>
    <w:tmpl w:val="497C7C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C05A62"/>
    <w:multiLevelType w:val="hybridMultilevel"/>
    <w:tmpl w:val="61788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1B5718"/>
    <w:multiLevelType w:val="hybridMultilevel"/>
    <w:tmpl w:val="EABCD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DD5E57"/>
    <w:multiLevelType w:val="hybridMultilevel"/>
    <w:tmpl w:val="85AEEA98"/>
    <w:lvl w:ilvl="0" w:tplc="E684DB88">
      <w:numFmt w:val="bullet"/>
      <w:lvlText w:val="-"/>
      <w:lvlJc w:val="left"/>
      <w:pPr>
        <w:ind w:left="720" w:hanging="360"/>
      </w:pPr>
      <w:rPr>
        <w:rFonts w:ascii="Calibri" w:eastAsiaTheme="minorHAnsi" w:hAnsi="Calibri"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DF01C5"/>
    <w:multiLevelType w:val="hybridMultilevel"/>
    <w:tmpl w:val="3DAC5960"/>
    <w:lvl w:ilvl="0" w:tplc="040C0001">
      <w:start w:val="1"/>
      <w:numFmt w:val="bullet"/>
      <w:lvlText w:val=""/>
      <w:lvlJc w:val="left"/>
      <w:pPr>
        <w:ind w:left="1800" w:hanging="360"/>
      </w:pPr>
      <w:rPr>
        <w:rFonts w:ascii="Symbol" w:hAnsi="Symbol" w:hint="default"/>
      </w:rPr>
    </w:lvl>
    <w:lvl w:ilvl="1" w:tplc="040C0001">
      <w:start w:val="1"/>
      <w:numFmt w:val="bullet"/>
      <w:lvlText w:val=""/>
      <w:lvlJc w:val="left"/>
      <w:pPr>
        <w:ind w:left="2520" w:hanging="360"/>
      </w:pPr>
      <w:rPr>
        <w:rFonts w:ascii="Symbol" w:hAnsi="Symbol" w:hint="default"/>
      </w:rPr>
    </w:lvl>
    <w:lvl w:ilvl="2" w:tplc="040C0005">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15:restartNumberingAfterBreak="0">
    <w:nsid w:val="51340C4F"/>
    <w:multiLevelType w:val="hybridMultilevel"/>
    <w:tmpl w:val="E51AB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F03149"/>
    <w:multiLevelType w:val="hybridMultilevel"/>
    <w:tmpl w:val="06E60610"/>
    <w:lvl w:ilvl="0" w:tplc="84DA13CE">
      <w:start w:val="1"/>
      <w:numFmt w:val="bullet"/>
      <w:lvlText w:val="-"/>
      <w:lvlJc w:val="left"/>
      <w:pPr>
        <w:ind w:left="720" w:hanging="360"/>
      </w:pPr>
      <w:rPr>
        <w:rFonts w:ascii="Calibri" w:eastAsiaTheme="minorHAnsi" w:hAnsi="Calibri"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0D14B9"/>
    <w:multiLevelType w:val="hybridMultilevel"/>
    <w:tmpl w:val="6BA058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3790D9D"/>
    <w:multiLevelType w:val="hybridMultilevel"/>
    <w:tmpl w:val="07628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0C0E6B"/>
    <w:multiLevelType w:val="multilevel"/>
    <w:tmpl w:val="97D096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473927"/>
    <w:multiLevelType w:val="hybridMultilevel"/>
    <w:tmpl w:val="26BECD5E"/>
    <w:lvl w:ilvl="0" w:tplc="20A270D6">
      <w:start w:val="3"/>
      <w:numFmt w:val="bullet"/>
      <w:lvlText w:val="-"/>
      <w:lvlJc w:val="left"/>
      <w:pPr>
        <w:tabs>
          <w:tab w:val="num" w:pos="720"/>
        </w:tabs>
        <w:ind w:left="720" w:hanging="360"/>
      </w:pPr>
      <w:rPr>
        <w:rFonts w:ascii="Arial" w:eastAsia="Times New Roman" w:hAnsi="Arial" w:cs="Arial" w:hint="default"/>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FB2FB9"/>
    <w:multiLevelType w:val="hybridMultilevel"/>
    <w:tmpl w:val="2FBC8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104FA3"/>
    <w:multiLevelType w:val="hybridMultilevel"/>
    <w:tmpl w:val="B42EC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5C7425"/>
    <w:multiLevelType w:val="hybridMultilevel"/>
    <w:tmpl w:val="F49821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F94C1F"/>
    <w:multiLevelType w:val="hybridMultilevel"/>
    <w:tmpl w:val="0F4C4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3B1179"/>
    <w:multiLevelType w:val="hybridMultilevel"/>
    <w:tmpl w:val="018A75B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D62C85"/>
    <w:multiLevelType w:val="hybridMultilevel"/>
    <w:tmpl w:val="407899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140DB5"/>
    <w:multiLevelType w:val="hybridMultilevel"/>
    <w:tmpl w:val="FE443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A6202B"/>
    <w:multiLevelType w:val="hybridMultilevel"/>
    <w:tmpl w:val="A1BC2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E85E94"/>
    <w:multiLevelType w:val="hybridMultilevel"/>
    <w:tmpl w:val="36E68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9A4B4D"/>
    <w:multiLevelType w:val="hybridMultilevel"/>
    <w:tmpl w:val="1B003E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6103C6"/>
    <w:multiLevelType w:val="hybridMultilevel"/>
    <w:tmpl w:val="FBCA3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10"/>
  </w:num>
  <w:num w:numId="4">
    <w:abstractNumId w:val="1"/>
  </w:num>
  <w:num w:numId="5">
    <w:abstractNumId w:val="16"/>
  </w:num>
  <w:num w:numId="6">
    <w:abstractNumId w:val="7"/>
  </w:num>
  <w:num w:numId="7">
    <w:abstractNumId w:val="27"/>
  </w:num>
  <w:num w:numId="8">
    <w:abstractNumId w:val="3"/>
  </w:num>
  <w:num w:numId="9">
    <w:abstractNumId w:val="31"/>
  </w:num>
  <w:num w:numId="10">
    <w:abstractNumId w:val="15"/>
  </w:num>
  <w:num w:numId="11">
    <w:abstractNumId w:val="19"/>
  </w:num>
  <w:num w:numId="12">
    <w:abstractNumId w:val="14"/>
  </w:num>
  <w:num w:numId="13">
    <w:abstractNumId w:val="18"/>
  </w:num>
  <w:num w:numId="14">
    <w:abstractNumId w:val="12"/>
  </w:num>
  <w:num w:numId="15">
    <w:abstractNumId w:val="21"/>
  </w:num>
  <w:num w:numId="16">
    <w:abstractNumId w:val="13"/>
  </w:num>
  <w:num w:numId="17">
    <w:abstractNumId w:val="0"/>
  </w:num>
  <w:num w:numId="18">
    <w:abstractNumId w:val="11"/>
  </w:num>
  <w:num w:numId="19">
    <w:abstractNumId w:val="9"/>
  </w:num>
  <w:num w:numId="20">
    <w:abstractNumId w:val="22"/>
  </w:num>
  <w:num w:numId="21">
    <w:abstractNumId w:val="29"/>
  </w:num>
  <w:num w:numId="22">
    <w:abstractNumId w:val="6"/>
  </w:num>
  <w:num w:numId="23">
    <w:abstractNumId w:val="4"/>
  </w:num>
  <w:num w:numId="24">
    <w:abstractNumId w:val="24"/>
  </w:num>
  <w:num w:numId="25">
    <w:abstractNumId w:val="23"/>
  </w:num>
  <w:num w:numId="26">
    <w:abstractNumId w:val="2"/>
  </w:num>
  <w:num w:numId="27">
    <w:abstractNumId w:val="30"/>
  </w:num>
  <w:num w:numId="28">
    <w:abstractNumId w:val="20"/>
  </w:num>
  <w:num w:numId="29">
    <w:abstractNumId w:val="8"/>
  </w:num>
  <w:num w:numId="30">
    <w:abstractNumId w:val="17"/>
  </w:num>
  <w:num w:numId="31">
    <w:abstractNumId w:val="26"/>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34CC"/>
    <w:rsid w:val="00017ABD"/>
    <w:rsid w:val="0002202F"/>
    <w:rsid w:val="00045241"/>
    <w:rsid w:val="00045AEE"/>
    <w:rsid w:val="00065959"/>
    <w:rsid w:val="00077B39"/>
    <w:rsid w:val="000926AF"/>
    <w:rsid w:val="00126A21"/>
    <w:rsid w:val="001419DD"/>
    <w:rsid w:val="00267A42"/>
    <w:rsid w:val="00312ACC"/>
    <w:rsid w:val="00313465"/>
    <w:rsid w:val="00370C94"/>
    <w:rsid w:val="00395736"/>
    <w:rsid w:val="003F0139"/>
    <w:rsid w:val="004434CC"/>
    <w:rsid w:val="004454F4"/>
    <w:rsid w:val="00472CED"/>
    <w:rsid w:val="004C1A10"/>
    <w:rsid w:val="004D4707"/>
    <w:rsid w:val="004D56A3"/>
    <w:rsid w:val="004F5F2D"/>
    <w:rsid w:val="004F6AEF"/>
    <w:rsid w:val="00530E29"/>
    <w:rsid w:val="005F2FDE"/>
    <w:rsid w:val="00614CCF"/>
    <w:rsid w:val="006815E6"/>
    <w:rsid w:val="00683C11"/>
    <w:rsid w:val="006B4A31"/>
    <w:rsid w:val="006C05F5"/>
    <w:rsid w:val="006C1B32"/>
    <w:rsid w:val="0070395A"/>
    <w:rsid w:val="00766BEE"/>
    <w:rsid w:val="0078671B"/>
    <w:rsid w:val="007E7647"/>
    <w:rsid w:val="00801215"/>
    <w:rsid w:val="008F6C11"/>
    <w:rsid w:val="009318E3"/>
    <w:rsid w:val="00933A91"/>
    <w:rsid w:val="00967D05"/>
    <w:rsid w:val="009D07B6"/>
    <w:rsid w:val="00A67261"/>
    <w:rsid w:val="00A7053D"/>
    <w:rsid w:val="00AB09C5"/>
    <w:rsid w:val="00AB7609"/>
    <w:rsid w:val="00B34AB6"/>
    <w:rsid w:val="00BB1B0D"/>
    <w:rsid w:val="00BD7048"/>
    <w:rsid w:val="00C33F60"/>
    <w:rsid w:val="00C65A6E"/>
    <w:rsid w:val="00CA180A"/>
    <w:rsid w:val="00CA7AE2"/>
    <w:rsid w:val="00D84C0F"/>
    <w:rsid w:val="00DB0C31"/>
    <w:rsid w:val="00DF7777"/>
    <w:rsid w:val="00E2670A"/>
    <w:rsid w:val="00E353A8"/>
    <w:rsid w:val="00EB4D3E"/>
    <w:rsid w:val="00EF7A1A"/>
    <w:rsid w:val="00F31568"/>
    <w:rsid w:val="00FC1D17"/>
    <w:rsid w:val="00FE23C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ECFA1"/>
  <w15:docId w15:val="{67EBB016-708F-4AA9-AFCE-4B2080EC4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4CC"/>
  </w:style>
  <w:style w:type="paragraph" w:styleId="Titre1">
    <w:name w:val="heading 1"/>
    <w:basedOn w:val="Normal"/>
    <w:next w:val="Normal"/>
    <w:link w:val="Titre1Car"/>
    <w:qFormat/>
    <w:rsid w:val="00AB09C5"/>
    <w:pPr>
      <w:outlineLvl w:val="0"/>
    </w:pPr>
    <w:rPr>
      <w:rFonts w:ascii="Century Gothic" w:hAnsi="Century Gothic" w:cs="Times New Roman"/>
      <w:b/>
      <w:color w:val="00000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B09C5"/>
    <w:rPr>
      <w:rFonts w:ascii="Century Gothic" w:hAnsi="Century Gothic" w:cs="Times New Roman"/>
      <w:b/>
      <w:color w:val="000000"/>
      <w:sz w:val="24"/>
      <w:szCs w:val="24"/>
    </w:rPr>
  </w:style>
  <w:style w:type="table" w:styleId="Grilledutableau">
    <w:name w:val="Table Grid"/>
    <w:basedOn w:val="TableauNormal"/>
    <w:uiPriority w:val="59"/>
    <w:rsid w:val="00AB09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AB09C5"/>
    <w:pPr>
      <w:ind w:left="720"/>
      <w:contextualSpacing/>
    </w:pPr>
  </w:style>
  <w:style w:type="character" w:customStyle="1" w:styleId="ParagraphedelisteCar">
    <w:name w:val="Paragraphe de liste Car"/>
    <w:link w:val="Paragraphedeliste"/>
    <w:uiPriority w:val="34"/>
    <w:rsid w:val="00AB09C5"/>
  </w:style>
  <w:style w:type="paragraph" w:styleId="Textedebulles">
    <w:name w:val="Balloon Text"/>
    <w:basedOn w:val="Normal"/>
    <w:link w:val="TextedebullesCar"/>
    <w:uiPriority w:val="99"/>
    <w:semiHidden/>
    <w:unhideWhenUsed/>
    <w:rsid w:val="00AB09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9C5"/>
    <w:rPr>
      <w:rFonts w:ascii="Tahoma" w:hAnsi="Tahoma" w:cs="Tahoma"/>
      <w:sz w:val="16"/>
      <w:szCs w:val="16"/>
    </w:rPr>
  </w:style>
  <w:style w:type="paragraph" w:customStyle="1" w:styleId="Default">
    <w:name w:val="Default"/>
    <w:rsid w:val="007E7647"/>
    <w:pPr>
      <w:autoSpaceDE w:val="0"/>
      <w:autoSpaceDN w:val="0"/>
      <w:adjustRightInd w:val="0"/>
      <w:spacing w:after="0" w:line="240" w:lineRule="auto"/>
    </w:pPr>
    <w:rPr>
      <w:rFonts w:ascii="Tahoma" w:hAnsi="Tahoma" w:cs="Tahoma"/>
      <w:color w:val="000000"/>
      <w:sz w:val="24"/>
      <w:szCs w:val="24"/>
    </w:rPr>
  </w:style>
  <w:style w:type="paragraph" w:styleId="En-tte">
    <w:name w:val="header"/>
    <w:basedOn w:val="Normal"/>
    <w:link w:val="En-tteCar"/>
    <w:uiPriority w:val="99"/>
    <w:unhideWhenUsed/>
    <w:rsid w:val="004F6AEF"/>
    <w:pPr>
      <w:tabs>
        <w:tab w:val="center" w:pos="4536"/>
        <w:tab w:val="right" w:pos="9072"/>
      </w:tabs>
      <w:spacing w:after="0" w:line="240" w:lineRule="auto"/>
    </w:pPr>
  </w:style>
  <w:style w:type="character" w:customStyle="1" w:styleId="En-tteCar">
    <w:name w:val="En-tête Car"/>
    <w:basedOn w:val="Policepardfaut"/>
    <w:link w:val="En-tte"/>
    <w:uiPriority w:val="99"/>
    <w:rsid w:val="004F6AEF"/>
  </w:style>
  <w:style w:type="paragraph" w:styleId="Pieddepage">
    <w:name w:val="footer"/>
    <w:basedOn w:val="Normal"/>
    <w:link w:val="PieddepageCar"/>
    <w:uiPriority w:val="99"/>
    <w:unhideWhenUsed/>
    <w:rsid w:val="004F6A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6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3B3FF-285C-1945-8081-9C40FBA19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1777</TotalTime>
  <Pages>19</Pages>
  <Words>5788</Words>
  <Characters>31838</Characters>
  <Application>Microsoft Office Word</Application>
  <DocSecurity>0</DocSecurity>
  <Lines>265</Lines>
  <Paragraphs>75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Magdeline PINEL</cp:lastModifiedBy>
  <cp:revision>23</cp:revision>
  <dcterms:created xsi:type="dcterms:W3CDTF">2020-01-21T09:17:00Z</dcterms:created>
  <dcterms:modified xsi:type="dcterms:W3CDTF">2020-12-11T14:04:00Z</dcterms:modified>
</cp:coreProperties>
</file>